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19" w:rsidRPr="00934C19" w:rsidRDefault="00934C19" w:rsidP="00C1547A">
      <w:pPr>
        <w:autoSpaceDE w:val="0"/>
        <w:autoSpaceDN w:val="0"/>
        <w:adjustRightInd w:val="0"/>
        <w:spacing w:after="0"/>
        <w:ind w:left="6237"/>
        <w:jc w:val="both"/>
        <w:rPr>
          <w:rFonts w:ascii="Times New Roman" w:hAnsi="Times New Roman" w:cs="Times New Roman"/>
        </w:rPr>
      </w:pPr>
      <w:r w:rsidRPr="00934C19">
        <w:rPr>
          <w:rFonts w:ascii="Times New Roman" w:hAnsi="Times New Roman" w:cs="Times New Roman"/>
        </w:rPr>
        <w:t xml:space="preserve">Приложение </w:t>
      </w:r>
    </w:p>
    <w:p w:rsidR="00934C19" w:rsidRPr="00934C19" w:rsidRDefault="00934C19" w:rsidP="00C1547A">
      <w:pPr>
        <w:autoSpaceDE w:val="0"/>
        <w:autoSpaceDN w:val="0"/>
        <w:adjustRightInd w:val="0"/>
        <w:spacing w:after="0"/>
        <w:ind w:left="6237"/>
        <w:jc w:val="both"/>
        <w:rPr>
          <w:rFonts w:ascii="Times New Roman" w:hAnsi="Times New Roman" w:cs="Times New Roman"/>
        </w:rPr>
      </w:pPr>
      <w:r w:rsidRPr="00934C19">
        <w:rPr>
          <w:rFonts w:ascii="Times New Roman" w:hAnsi="Times New Roman" w:cs="Times New Roman"/>
        </w:rPr>
        <w:t>к письму Министерства образования</w:t>
      </w:r>
    </w:p>
    <w:p w:rsidR="00D01D60" w:rsidRPr="00934C19" w:rsidRDefault="00934C19" w:rsidP="00C1547A">
      <w:pPr>
        <w:autoSpaceDE w:val="0"/>
        <w:autoSpaceDN w:val="0"/>
        <w:adjustRightInd w:val="0"/>
        <w:spacing w:after="0"/>
        <w:ind w:left="6237"/>
        <w:jc w:val="both"/>
        <w:rPr>
          <w:rFonts w:ascii="Times New Roman" w:hAnsi="Times New Roman" w:cs="Times New Roman"/>
        </w:rPr>
      </w:pPr>
      <w:r w:rsidRPr="00934C19">
        <w:rPr>
          <w:rFonts w:ascii="Times New Roman" w:hAnsi="Times New Roman" w:cs="Times New Roman"/>
        </w:rPr>
        <w:t>Московской области</w:t>
      </w:r>
    </w:p>
    <w:p w:rsidR="00934C19" w:rsidRPr="00934C19" w:rsidRDefault="00934C19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C19">
        <w:rPr>
          <w:rFonts w:ascii="Times New Roman" w:hAnsi="Times New Roman" w:cs="Times New Roman"/>
          <w:sz w:val="24"/>
          <w:szCs w:val="24"/>
        </w:rPr>
        <w:t>ПРАВИЛА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C19">
        <w:rPr>
          <w:rFonts w:ascii="Times New Roman" w:hAnsi="Times New Roman" w:cs="Times New Roman"/>
          <w:sz w:val="24"/>
          <w:szCs w:val="24"/>
        </w:rPr>
        <w:t>ПРЕДОСТАВЛЕНИЯ ГОСУДАРСТВЕННОЙ ПОДДЕРЖКИ УЧАСТНИКАМ II ЭТАПА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C19">
        <w:rPr>
          <w:rFonts w:ascii="Times New Roman" w:hAnsi="Times New Roman" w:cs="Times New Roman"/>
          <w:sz w:val="24"/>
          <w:szCs w:val="24"/>
        </w:rPr>
        <w:t>РЕАЛИЗАЦИИ ПОДПРОГРАММЫ "СОЦИАЛЬНАЯ ИПОТЕКА" ГОСУДАРСТВЕННОЙ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C19">
        <w:rPr>
          <w:rFonts w:ascii="Times New Roman" w:hAnsi="Times New Roman" w:cs="Times New Roman"/>
          <w:sz w:val="24"/>
          <w:szCs w:val="24"/>
        </w:rPr>
        <w:t>ПРОГРАММЫ МОСКОВСКОЙ ОБЛАСТИ "ЖИЛИЩЕ"</w:t>
      </w:r>
    </w:p>
    <w:p w:rsidR="00934C19" w:rsidRPr="00934C19" w:rsidRDefault="00934C19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19">
        <w:rPr>
          <w:rFonts w:ascii="Times New Roman" w:hAnsi="Times New Roman" w:cs="Times New Roman"/>
          <w:b/>
          <w:sz w:val="24"/>
          <w:szCs w:val="24"/>
        </w:rPr>
        <w:t>(для учителей)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4C19" w:rsidRPr="00934C19" w:rsidRDefault="00934C19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1. Настоящие Правила предоставления государственной поддержки участникам </w:t>
      </w:r>
      <w:r w:rsidR="00934C1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34C19">
        <w:rPr>
          <w:rFonts w:ascii="Times New Roman" w:hAnsi="Times New Roman" w:cs="Times New Roman"/>
          <w:sz w:val="26"/>
          <w:szCs w:val="26"/>
        </w:rPr>
        <w:t>II этапа реализации подпрограммы "Социальная ипотека" государственной программы Московской области "Жилище" (далее - Правила II) устанавливают порядок предоставления и расходования жилищных субсидий и компенсаций участникам подпрограммы "Социальная ипотека" государственной программы Московской области "Жилище" (далее - Подпрограмма), порядок формирования списков граждан - участников Подпрограммы.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</w:t>
      </w:r>
      <w:r w:rsidRPr="00C1547A">
        <w:rPr>
          <w:rFonts w:ascii="Times New Roman" w:hAnsi="Times New Roman" w:cs="Times New Roman"/>
          <w:b/>
          <w:sz w:val="26"/>
          <w:szCs w:val="26"/>
        </w:rPr>
        <w:t>. Участниками II этапа реализации Подпрограммы могут быть граждане Российской Федерации: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учителя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по следующим специальностям: учитель начальных классов, учитель математики, учитель русского языка и литературы, учитель английского языка, имеющие </w:t>
      </w:r>
      <w:r w:rsidR="00C1547A">
        <w:rPr>
          <w:rFonts w:ascii="Times New Roman" w:hAnsi="Times New Roman" w:cs="Times New Roman"/>
          <w:sz w:val="26"/>
          <w:szCs w:val="26"/>
        </w:rPr>
        <w:t>стаж педагогической</w:t>
      </w:r>
      <w:r w:rsidRPr="00934C19">
        <w:rPr>
          <w:rFonts w:ascii="Times New Roman" w:hAnsi="Times New Roman" w:cs="Times New Roman"/>
          <w:sz w:val="26"/>
          <w:szCs w:val="26"/>
        </w:rPr>
        <w:t xml:space="preserve"> работы н</w:t>
      </w:r>
      <w:r w:rsidR="00934C19" w:rsidRPr="00934C19">
        <w:rPr>
          <w:rFonts w:ascii="Times New Roman" w:hAnsi="Times New Roman" w:cs="Times New Roman"/>
          <w:sz w:val="26"/>
          <w:szCs w:val="26"/>
        </w:rPr>
        <w:t>е менее 5 лет (далее - учителя).</w:t>
      </w:r>
    </w:p>
    <w:p w:rsidR="00D01D60" w:rsidRPr="00C1547A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47A">
        <w:rPr>
          <w:rFonts w:ascii="Times New Roman" w:hAnsi="Times New Roman" w:cs="Times New Roman"/>
          <w:b/>
          <w:sz w:val="26"/>
          <w:szCs w:val="26"/>
        </w:rPr>
        <w:t>Учителя признаются участниками Подпрограммы при наличии следующих оснований в совокупности: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4C19">
        <w:rPr>
          <w:rFonts w:ascii="Times New Roman" w:hAnsi="Times New Roman" w:cs="Times New Roman"/>
          <w:sz w:val="26"/>
          <w:szCs w:val="26"/>
        </w:rPr>
        <w:t>имеющие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первую или высшую квалификационную категорию или имеющие ученую степень;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соответствующие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профессиональным требованиям, установленным в Порядках отбора, указанных в </w:t>
      </w:r>
      <w:hyperlink w:anchor="Par1358" w:history="1">
        <w:r w:rsidRPr="00934C19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возраст до 45 лет;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гражданин и члены его семьи, не имеющие жилого помещения (доли жилого помещения) на праве собственности или жилого помещения по договору социального найма в Московской области;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имеющие возможность получения ипотечного жилищного кредита (ипотечного займа);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заключившие соглашение по осуществлению трудовой деятельности в организации образования на территории Московской области, в которой участники Подпрограммы осуществляют свою трудовую деятельность, на срок не менее 10 лет.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3. К участию в Подпрограмме не допускаются лица в случае, если ими и/или членами их семей с намерением приобретения права участия в Подпрограмме совершены действия, в результате которых такие граждане могут быть признаны участниками Подпрограммы.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C1547A">
        <w:rPr>
          <w:rFonts w:ascii="Times New Roman" w:hAnsi="Times New Roman" w:cs="Times New Roman"/>
          <w:b/>
          <w:sz w:val="26"/>
          <w:szCs w:val="26"/>
        </w:rPr>
        <w:t>Жилищная субсидия используется</w:t>
      </w:r>
      <w:r w:rsidRPr="00934C19">
        <w:rPr>
          <w:rFonts w:ascii="Times New Roman" w:hAnsi="Times New Roman" w:cs="Times New Roman"/>
          <w:sz w:val="26"/>
          <w:szCs w:val="26"/>
        </w:rPr>
        <w:t xml:space="preserve"> участниками Подпрограммы на оплату первоначального взноса при получении ипотечного жилищного кредита (ипотечного займа), привлекаемого в целях: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1) оплаты договора участия в долевом строительстве жилого помещения в многоквартирном доме;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2) приобретения жилого помещения на основании договора купли-продажи жилого помещения.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В случае приобретения земельного участка и жилого дома (части дома) за счет жилищной субсидии оплачивается только приобретаемый жилой дом (часть дома) без учета стоимости земельного участка.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2. Порядок отбора граждан, имеющих право на получение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жилищной субсидии, и формирования списка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участников Подпрограммы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58"/>
      <w:bookmarkEnd w:id="0"/>
      <w:r w:rsidRPr="00934C19">
        <w:rPr>
          <w:rFonts w:ascii="Times New Roman" w:hAnsi="Times New Roman" w:cs="Times New Roman"/>
          <w:sz w:val="26"/>
          <w:szCs w:val="26"/>
        </w:rPr>
        <w:t xml:space="preserve">5. Списки граждан - участников Подпрограммы формируются соответственно Министерством </w:t>
      </w:r>
      <w:r w:rsidR="00934C19" w:rsidRPr="00934C19">
        <w:rPr>
          <w:rFonts w:ascii="Times New Roman" w:hAnsi="Times New Roman" w:cs="Times New Roman"/>
          <w:sz w:val="26"/>
          <w:szCs w:val="26"/>
        </w:rPr>
        <w:t>образования Московской области (далее - Министерство</w:t>
      </w:r>
      <w:r w:rsidRPr="00934C19">
        <w:rPr>
          <w:rFonts w:ascii="Times New Roman" w:hAnsi="Times New Roman" w:cs="Times New Roman"/>
          <w:sz w:val="26"/>
          <w:szCs w:val="26"/>
        </w:rPr>
        <w:t>) по результатам отборов наиболее востребованных специалистов для участия в Подпрограмме.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Отбор граждан для участия в Подпрограмме осуществ</w:t>
      </w:r>
      <w:r w:rsidR="00934C19" w:rsidRPr="00934C19">
        <w:rPr>
          <w:rFonts w:ascii="Times New Roman" w:hAnsi="Times New Roman" w:cs="Times New Roman"/>
          <w:sz w:val="26"/>
          <w:szCs w:val="26"/>
        </w:rPr>
        <w:t>ляется Министерством</w:t>
      </w:r>
      <w:r w:rsidRPr="00934C19">
        <w:rPr>
          <w:rFonts w:ascii="Times New Roman" w:hAnsi="Times New Roman" w:cs="Times New Roman"/>
          <w:sz w:val="26"/>
          <w:szCs w:val="26"/>
        </w:rPr>
        <w:t>. Порядок отбора граждан для участия в Подпрограмме определяется соответствующим нормативным правовым актом Министерства.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62"/>
      <w:bookmarkEnd w:id="1"/>
      <w:r w:rsidRPr="00934C19">
        <w:rPr>
          <w:rFonts w:ascii="Times New Roman" w:hAnsi="Times New Roman" w:cs="Times New Roman"/>
          <w:sz w:val="26"/>
          <w:szCs w:val="26"/>
        </w:rPr>
        <w:t>6. Для участия в отборе гражданин, имеющий право на получение жилищной субсидии в соответствии с настоящими Правилами (далее - Заявитель), обращается в Министерств</w:t>
      </w:r>
      <w:r w:rsidR="00934C19" w:rsidRPr="00934C19">
        <w:rPr>
          <w:rFonts w:ascii="Times New Roman" w:hAnsi="Times New Roman" w:cs="Times New Roman"/>
          <w:sz w:val="26"/>
          <w:szCs w:val="26"/>
        </w:rPr>
        <w:t>о</w:t>
      </w:r>
      <w:r w:rsidRPr="00934C19">
        <w:rPr>
          <w:rFonts w:ascii="Times New Roman" w:hAnsi="Times New Roman" w:cs="Times New Roman"/>
          <w:sz w:val="26"/>
          <w:szCs w:val="26"/>
        </w:rPr>
        <w:t xml:space="preserve"> по профилю своей профессиональной деятельности с </w:t>
      </w:r>
      <w:hyperlink w:anchor="Par1460" w:history="1">
        <w:r w:rsidRPr="00C1547A">
          <w:rPr>
            <w:rFonts w:ascii="Times New Roman" w:hAnsi="Times New Roman" w:cs="Times New Roman"/>
            <w:sz w:val="26"/>
            <w:szCs w:val="26"/>
          </w:rPr>
          <w:t>заявлением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о включении в список гр</w:t>
      </w:r>
      <w:r w:rsidR="00C1547A">
        <w:rPr>
          <w:rFonts w:ascii="Times New Roman" w:hAnsi="Times New Roman" w:cs="Times New Roman"/>
          <w:sz w:val="26"/>
          <w:szCs w:val="26"/>
        </w:rPr>
        <w:t>аждан - участников Подпрограммы.</w:t>
      </w:r>
    </w:p>
    <w:p w:rsidR="00D01D60" w:rsidRPr="00C1547A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47A">
        <w:rPr>
          <w:rFonts w:ascii="Times New Roman" w:hAnsi="Times New Roman" w:cs="Times New Roman"/>
          <w:b/>
          <w:sz w:val="26"/>
          <w:szCs w:val="26"/>
        </w:rPr>
        <w:t>Одновременно с заявлением Заявитель представляет: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1) документы, перечень которых установлен Порядком отбора граждан для участия в Подпрограмме;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2) документ, подтверждающий место работы, должность, стаж работы, подписанный руководителем организации и заверенный печатью организации, и копию трудовой книжки, заверенную отделом кадров;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3) копию свидетельства о заключении (расторжении) брака (при наличии);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4) копии паспортов супругов и детей (все страницы) (при наличии);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5) копию свидетельства о рождении ребенка (детей) (при наличии);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6) выписку из домовой книги и финансово-лицевого счета по месту жительства;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7) согласие на обработку персональных данных заявителя и членов его семьи</w:t>
      </w:r>
      <w:r w:rsidR="00C1547A">
        <w:rPr>
          <w:rFonts w:ascii="Times New Roman" w:hAnsi="Times New Roman" w:cs="Times New Roman"/>
          <w:sz w:val="26"/>
          <w:szCs w:val="26"/>
        </w:rPr>
        <w:t>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Указанные документы направляются Заявителем в любой удобной ему форме.</w:t>
      </w:r>
    </w:p>
    <w:p w:rsidR="00D01D60" w:rsidRPr="00934C19" w:rsidRDefault="00934C19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7. Министерство</w:t>
      </w:r>
      <w:r w:rsidR="00D01D60" w:rsidRPr="00934C19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поступления документов, указанных в </w:t>
      </w:r>
      <w:hyperlink w:anchor="Par1362" w:history="1">
        <w:r w:rsidR="00D01D60" w:rsidRPr="00934C19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="00D01D60" w:rsidRPr="00934C19">
        <w:rPr>
          <w:rFonts w:ascii="Times New Roman" w:hAnsi="Times New Roman" w:cs="Times New Roman"/>
          <w:sz w:val="26"/>
          <w:szCs w:val="26"/>
        </w:rPr>
        <w:t xml:space="preserve"> Правил II этапа, направляют сведения о Заявителях и членах их семей Государственному заказчику.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Государственный заказчик в течение 3 рабочих дней со дня поступления сведений от Министерств направляет: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сведения о Заявителях и членах их семей в финансовую организацию (банк), заключившую Соглашение с Государственным заказчиком, для получения заключения кредитора об отсутствии существенных ограничений, влияющих на возможность выдачи </w:t>
      </w:r>
      <w:r w:rsidRPr="00934C19">
        <w:rPr>
          <w:rFonts w:ascii="Times New Roman" w:hAnsi="Times New Roman" w:cs="Times New Roman"/>
          <w:sz w:val="26"/>
          <w:szCs w:val="26"/>
        </w:rPr>
        <w:lastRenderedPageBreak/>
        <w:t>ипотечного жилищного кредита (ипотечного займа). Срок подготовки заключения финансовой организацией (банком) - 5 рабочих дней;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запрос в Управление федеральной службы государственной регистрации, кадастра и картографии по Московской области о наличии у Заявителя и членов его семьи права собственности на недвижимое имущество на территории Московской области и совершенных сделках с недвижимостью за последние пять лет.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Сведения, полученные из финансовой организации (банка) и Управления федеральной службы государственной регистрации, кадастра и картографии по Московской области, направляются Государственным заказчиком в Министерства в течение двух рабочих дней.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8. На основе документов, поступивших от Государс</w:t>
      </w:r>
      <w:r w:rsidR="00934C19" w:rsidRPr="00934C19">
        <w:rPr>
          <w:rFonts w:ascii="Times New Roman" w:hAnsi="Times New Roman" w:cs="Times New Roman"/>
          <w:sz w:val="26"/>
          <w:szCs w:val="26"/>
        </w:rPr>
        <w:t>твенного заказчика, Министерство</w:t>
      </w:r>
      <w:r w:rsidR="00D4469D">
        <w:rPr>
          <w:rFonts w:ascii="Times New Roman" w:hAnsi="Times New Roman" w:cs="Times New Roman"/>
          <w:sz w:val="26"/>
          <w:szCs w:val="26"/>
        </w:rPr>
        <w:t xml:space="preserve"> формируе</w:t>
      </w:r>
      <w:r w:rsidRPr="00934C19">
        <w:rPr>
          <w:rFonts w:ascii="Times New Roman" w:hAnsi="Times New Roman" w:cs="Times New Roman"/>
          <w:sz w:val="26"/>
          <w:szCs w:val="26"/>
        </w:rPr>
        <w:t xml:space="preserve">т учетное дело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Заявителя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и представляют его на рассмотрение Комиссии по вопросам отбора наиболее востребованных специалистов для участия в Подпрограмме (далее - Комиссия). Комиссия формируется соответствующим профильным Министерством в целях проведения отбора граждан в соответствующей сфере для участия в Подпрограмме.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Решение Комиссии о результатах отбора в течение 7 рабочих дней доводится до Заявителя.</w:t>
      </w:r>
    </w:p>
    <w:p w:rsidR="00D01D60" w:rsidRPr="00934C19" w:rsidRDefault="00934C19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9. Министерство</w:t>
      </w:r>
      <w:r w:rsidR="00D01D60" w:rsidRPr="00934C19">
        <w:rPr>
          <w:rFonts w:ascii="Times New Roman" w:hAnsi="Times New Roman" w:cs="Times New Roman"/>
          <w:sz w:val="26"/>
          <w:szCs w:val="26"/>
        </w:rPr>
        <w:t xml:space="preserve"> заключают с Заявителями, прошедшими отбор и заключившими трудовой договор с организацией, расположенной и зарегистрированной в Московской области, </w:t>
      </w:r>
      <w:hyperlink w:anchor="Par1995" w:history="1">
        <w:r w:rsidR="00D01D60" w:rsidRPr="00C1547A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="00D01D60" w:rsidRPr="00934C19">
        <w:rPr>
          <w:rFonts w:ascii="Times New Roman" w:hAnsi="Times New Roman" w:cs="Times New Roman"/>
          <w:sz w:val="26"/>
          <w:szCs w:val="26"/>
        </w:rPr>
        <w:t xml:space="preserve"> по осуществлению трудовой деятельности в организации образования (здравоохранения, социального обслуживания, научной организации, организации оборонно-промышленного комплекса), в которой Заявитель осуществляет свою трудовую деятельность, на срок не ме</w:t>
      </w:r>
      <w:r w:rsidRPr="00934C19">
        <w:rPr>
          <w:rFonts w:ascii="Times New Roman" w:hAnsi="Times New Roman" w:cs="Times New Roman"/>
          <w:sz w:val="26"/>
          <w:szCs w:val="26"/>
        </w:rPr>
        <w:t>нее 10 лет (далее - Соглашение).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47A">
        <w:rPr>
          <w:rFonts w:ascii="Times New Roman" w:hAnsi="Times New Roman" w:cs="Times New Roman"/>
          <w:b/>
          <w:sz w:val="26"/>
          <w:szCs w:val="26"/>
        </w:rPr>
        <w:t xml:space="preserve">Сторонами Соглашения </w:t>
      </w:r>
      <w:r w:rsidRPr="00934C19">
        <w:rPr>
          <w:rFonts w:ascii="Times New Roman" w:hAnsi="Times New Roman" w:cs="Times New Roman"/>
          <w:sz w:val="26"/>
          <w:szCs w:val="26"/>
        </w:rPr>
        <w:t>являются Заявитель, прошедший Отбор, руководитель организации, в которой Заявитель осуществляет трудовую деятельность, профильные Министерства, Государственный заказчик.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Кроме того, стороной Соглашения при осуществлении Заявителем трудовой деятельности в организации образования является глава муниципального образования Московской области, на территории которого гражданин осуществляет трудовую деятельность.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10. Граждан, подп</w:t>
      </w:r>
      <w:r w:rsidR="00934C19" w:rsidRPr="00934C19">
        <w:rPr>
          <w:rFonts w:ascii="Times New Roman" w:hAnsi="Times New Roman" w:cs="Times New Roman"/>
          <w:sz w:val="26"/>
          <w:szCs w:val="26"/>
        </w:rPr>
        <w:t>исавших Соглашения, Министерство включае</w:t>
      </w:r>
      <w:r w:rsidRPr="00934C19">
        <w:rPr>
          <w:rFonts w:ascii="Times New Roman" w:hAnsi="Times New Roman" w:cs="Times New Roman"/>
          <w:sz w:val="26"/>
          <w:szCs w:val="26"/>
        </w:rPr>
        <w:t>т в список граждан - участников Подпрограммы в соответствующей сфере (далее - Список участников) в хронологической последовательности по дате заключения Соглашения в пределах планируемых значений показателей по годам реализации Подпрограммы.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Списки участников утверждаются курирующим соответствующую сферу заместителем Председателя Правительства Московской области.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Сформированные Списки участнико</w:t>
      </w:r>
      <w:r w:rsidR="00C1547A">
        <w:rPr>
          <w:rFonts w:ascii="Times New Roman" w:hAnsi="Times New Roman" w:cs="Times New Roman"/>
          <w:sz w:val="26"/>
          <w:szCs w:val="26"/>
        </w:rPr>
        <w:t>в с учетными делами Министерство</w:t>
      </w:r>
      <w:r w:rsidRPr="00934C19">
        <w:rPr>
          <w:rFonts w:ascii="Times New Roman" w:hAnsi="Times New Roman" w:cs="Times New Roman"/>
          <w:sz w:val="26"/>
          <w:szCs w:val="26"/>
        </w:rPr>
        <w:t xml:space="preserve"> передают Государственному заказчику.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11. Государственный заказчик в течение десяти рабочих дней формирует Список претендентов на получение жилищной субсидии (далее - Список претендентов).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12. </w:t>
      </w:r>
      <w:hyperlink w:anchor="Par1756" w:history="1">
        <w:r w:rsidRPr="00C1547A">
          <w:rPr>
            <w:rFonts w:ascii="Times New Roman" w:hAnsi="Times New Roman" w:cs="Times New Roman"/>
            <w:sz w:val="26"/>
            <w:szCs w:val="26"/>
          </w:rPr>
          <w:t>Список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претендентов формируется в пределах средств бюджета Московской области, предусмотренных на реализацию Подпрограммы в текущем финансовом году, в хронологической последовательности по дате заключения Соглашения.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lastRenderedPageBreak/>
        <w:t xml:space="preserve">13. Государственный заказчик в течение 10 дней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Списка претендентов доводит до Министерств</w:t>
      </w:r>
      <w:r w:rsidR="00934C19" w:rsidRPr="00934C19">
        <w:rPr>
          <w:rFonts w:ascii="Times New Roman" w:hAnsi="Times New Roman" w:cs="Times New Roman"/>
          <w:sz w:val="26"/>
          <w:szCs w:val="26"/>
        </w:rPr>
        <w:t>а</w:t>
      </w:r>
      <w:r w:rsidRPr="00934C19">
        <w:rPr>
          <w:rFonts w:ascii="Times New Roman" w:hAnsi="Times New Roman" w:cs="Times New Roman"/>
          <w:sz w:val="26"/>
          <w:szCs w:val="26"/>
        </w:rPr>
        <w:t xml:space="preserve"> выписки из него.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14. Изменения в Список претендентов вносятся на основании уточненных Списков участников, представленных Министерствами.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15. Участникам Подпрограммы, включенным в Список претендентов, Государственный заказчик вручает Свидетельства о праве на получение жилищной субсидии (далее - Свидетельство)</w:t>
      </w:r>
      <w:r w:rsidR="00934C19" w:rsidRPr="00934C19">
        <w:rPr>
          <w:rFonts w:ascii="Times New Roman" w:hAnsi="Times New Roman" w:cs="Times New Roman"/>
          <w:sz w:val="26"/>
          <w:szCs w:val="26"/>
        </w:rPr>
        <w:t xml:space="preserve">. </w:t>
      </w:r>
      <w:r w:rsidRPr="00934C19">
        <w:rPr>
          <w:rFonts w:ascii="Times New Roman" w:hAnsi="Times New Roman" w:cs="Times New Roman"/>
          <w:sz w:val="26"/>
          <w:szCs w:val="26"/>
        </w:rPr>
        <w:t xml:space="preserve">Свидетельство действует в течение 3 месяцев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его выдачи.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16. В случае если в течени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3 месяцев с даты включения участника Подпрограммы в Список претендентов он не получил Свидетельство, Государственный заказчик направляет соответствующее уведомление в Министерство по профилю его трудовой деятельности.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17. В случае если владелец свидетельства в течение 3 месяцев со дня выдачи свидетельства не смог воспользоваться правом на получение выделенной ему Жилищной субсидии, он сдает свидетельство Государственному заказчику и сохраняет право на улучшение жилищных условий, в том числе на дальнейшее участие в Подпрограмме на условиях, определяемых Правилами II этапа.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3. Порядок предоставления жилищных субсидий и компенсаций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395"/>
      <w:bookmarkEnd w:id="2"/>
      <w:r w:rsidRPr="00934C19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До окончания срока действия Свидетельства участник Подпрограммы осуществляет подбор жилого помещения и обращается в финансовую организацию (банк), заключившую соответствующее соглашение с Государственным заказчиком, с целью заключения договора банковского счета, открытого для операций со средствами жилищной субсидии и содержащего условия о порядке возврата жилищной субсидии Государственному заказчику без распоряжения клиента (участника Подпрограммы), в случаях, предусмотренных Правилами II этапа (далее - Банковский счет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>), и оформления договора ипотечного жилищного кредитования (ипотечного займа).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Одновременно с заявлением участник Подпрограммы предоставляет в финансовую организацию (банк) Свидетельство и документы, перечень которых определен финансовой организацией (банком) для оформления договора ипотечного жилищного кредитования (ипотечного займа).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19. Открытие Банковского счета и оформление договора ипотечного жилищного кредитования (ипотечного займа) на приобретение (строительство) жилого помещения с финансовой организацией (банком), не имеющей соглашения с Государственным заказчиком, производится участниками Подпрограммы после принятия решения Государственным заказчиком о соответствии этой финансовой организации (банка) критериям Подпрограммы.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Для этого участник Подпрограммы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предоставляет Государственному заказчику документы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>, перечень которых установлен нормативным правовым актом Государственного заказчика о Порядке проведения конкурса по отбору финансовой организации (банка).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20. Государственный заказчик в течение 5 рабочих дней осуществляет проверку документов, представленных участником Подпрограммы в соответствии с </w:t>
      </w:r>
      <w:hyperlink w:anchor="Par1395" w:history="1">
        <w:r w:rsidRPr="00C1547A">
          <w:rPr>
            <w:rFonts w:ascii="Times New Roman" w:hAnsi="Times New Roman" w:cs="Times New Roman"/>
            <w:sz w:val="26"/>
            <w:szCs w:val="26"/>
          </w:rPr>
          <w:t>пунктом 18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 II этапа, принимает решение о соответствии (несоответствии) финансовой </w:t>
      </w:r>
      <w:r w:rsidRPr="00934C19">
        <w:rPr>
          <w:rFonts w:ascii="Times New Roman" w:hAnsi="Times New Roman" w:cs="Times New Roman"/>
          <w:sz w:val="26"/>
          <w:szCs w:val="26"/>
        </w:rPr>
        <w:lastRenderedPageBreak/>
        <w:t>организации (банка) условиям Подпрограммы и уведомляет участника Подпрограммы о принятом решении.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При положительном решении Государственный заказчик заключает соглашение с финансовой организацией (банком).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21. Финансовая организация (банк) осуществляет проверку документов, предоставленных участником Подпрограммы в соответствии с </w:t>
      </w:r>
      <w:hyperlink w:anchor="Par1395" w:history="1">
        <w:r w:rsidRPr="00C1547A">
          <w:rPr>
            <w:rFonts w:ascii="Times New Roman" w:hAnsi="Times New Roman" w:cs="Times New Roman"/>
            <w:sz w:val="26"/>
            <w:szCs w:val="26"/>
          </w:rPr>
          <w:t>пунктом 18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 II этапа, и принимает решение о предоставлении (отказе в предоставлении) ипотечного жилищного кредита (ипотечного займа).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В случае отказа финансовая организация (банк) уведомляет участника Подпрограммы о причинах отказа и возвращает представленные участником Подпрограммы документы.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22. Участник Подпрограммы подписывает договор ипотечного жилищного кредитования (ипотечного займа) и договор купли-продажи жилого помещения (договор участия в долевом строительстве).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При этом собственные средства участника Подпрограммы (если участником Подпрограммы принято решение о привлечении собственных средств) перечисляются на Банковский счет участника Подпрограммы.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405"/>
      <w:bookmarkEnd w:id="3"/>
      <w:r w:rsidRPr="00934C19">
        <w:rPr>
          <w:rFonts w:ascii="Times New Roman" w:hAnsi="Times New Roman" w:cs="Times New Roman"/>
          <w:sz w:val="26"/>
          <w:szCs w:val="26"/>
        </w:rPr>
        <w:t>23. После подписания договора ипотечного жилищного кредитования (ипотечного займа) финансовая организация (банк) направляет Государственному заказчику Подпрограммы по защищенным каналам связи заявку на перечисление средств жилищной субсидии, скан-копию заключенного договора ипотечного жилищного кредитования (ипотечного займа) и копию договора купли-продажи жилого помещения (договора участия в долевом строительстве).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поступления от финансовой организации (банка) документов, предусмотренных </w:t>
      </w:r>
      <w:hyperlink w:anchor="Par1405" w:history="1">
        <w:r w:rsidRPr="00C1547A">
          <w:rPr>
            <w:rFonts w:ascii="Times New Roman" w:hAnsi="Times New Roman" w:cs="Times New Roman"/>
            <w:sz w:val="26"/>
            <w:szCs w:val="26"/>
          </w:rPr>
          <w:t>пунктом 23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 II этапа, Государственный заказчик принимает решение о предоставлении жилищной субсидии, включает участника Подпрограммы в </w:t>
      </w:r>
      <w:hyperlink w:anchor="Par1926" w:history="1">
        <w:r w:rsidRPr="00C1547A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получателей жилищной субсидии на оплату первоначального взноса и компенсации оплаты основного долга и перечисляет средства жилищной субсидии на Банковский счет участника Подпрограммы.</w:t>
      </w:r>
      <w:proofErr w:type="gramEnd"/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25. Предоставление жилищной субсидии не производится до истечения срока испытания, установленного трудовым договором, а также в случаях: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1) компенсации стоимости приобретенного до даты выдачи Свидетельства жилого помещения;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2) приобретения жилого помещения, признанного органом местного самоуправления муниципального образования непригодным для проживания;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4C19">
        <w:rPr>
          <w:rFonts w:ascii="Times New Roman" w:hAnsi="Times New Roman" w:cs="Times New Roman"/>
          <w:sz w:val="26"/>
          <w:szCs w:val="26"/>
        </w:rPr>
        <w:t>3) приобретения жилого помещения площадью менее размера учетной нормы общей площади жилого помещения на одного человека, применяемой для постановки на учет нуждающихся в жилых помещениях, установленной органом местного самоуправления по месту приобретения жилого помещения;</w:t>
      </w:r>
      <w:proofErr w:type="gramEnd"/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4) приобретения доли в праве собственности на жилое помещение;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5) если сделка по приобретению жилого помещения, передаваемого в залог, совершена между лицами, состоявшими в соответствии с законодательством в брачных отношениях, отношениях родства или свойства, усыновителя и усыновленного, а также попечителя и опекаемого;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6) отсутствия заявки финансовой организации (банка) на перечисление бюджетных средств.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lastRenderedPageBreak/>
        <w:t>Государственный заказчик в течение 5 рабочих дней письменно уведомляет участника Подпрограммы об отказе в предоставлении жилищной субсидии с указанием оснований отказа.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415"/>
      <w:bookmarkEnd w:id="4"/>
      <w:r w:rsidRPr="00934C19">
        <w:rPr>
          <w:rFonts w:ascii="Times New Roman" w:hAnsi="Times New Roman" w:cs="Times New Roman"/>
          <w:sz w:val="26"/>
          <w:szCs w:val="26"/>
        </w:rPr>
        <w:t xml:space="preserve">26.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В течение трех рабочих дней со дня предоставления участником Подпрограммы в финансовую организацию (банк) документов, подтверждающих регистрацию Управлением федеральной службы государственной регистрации, кадастра и картографии по Московской области перехода права собственности на приобретаемое жилое помещение или права требования по договору долевого участия, средства жилищной субсидии, заемные средства и собственные средства участника Подпрограммы перечисляются финансовой организацией (банком):</w:t>
      </w:r>
      <w:proofErr w:type="gramEnd"/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продавцу жилого помещения в случае приобретения жилого помещения по договору купли-продажи;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на счет юридического лица, с которым заключен договор участия в долевом строительстве.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В случае отказа Управлением федеральной службы государственной регистрации, кадастра и картографии по Московской области в регистрации перехода права собственности на приобретаемое жилое помещение или права требования по договору долевого участия финансовая организация (банк) в течение 5 рабочих дней осуществляет возврат средств жилищной субсидии в бюджет Московской области.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В случае отсутствия регистрации права собственности на приобретаемое жилое помещение или права требования по договору долевого участия в течение 35 рабочих дней финансовая организация (банк) в течение 5 рабочих дней осуществляет возврат средств жилищной субсидии в бюджет Московской области.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27. Финансовая организация (банк) в течение 5 рабочих дней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 даты перечисления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средств, указанных в </w:t>
      </w:r>
      <w:hyperlink w:anchor="Par1415" w:history="1">
        <w:r w:rsidRPr="00C1547A">
          <w:rPr>
            <w:rFonts w:ascii="Times New Roman" w:hAnsi="Times New Roman" w:cs="Times New Roman"/>
            <w:sz w:val="26"/>
            <w:szCs w:val="26"/>
          </w:rPr>
          <w:t>пункте 26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 II этапа, предоставляет Государственному заказчику документы, подтверждающие оплату по договору купли-продажи (договору участия в долевом строительстве).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28.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Участник Подпрограммы в целях получения компенсации оплаты основного долга на текущий месяц открывает в любой финансовой организации (банке) текущий счет и в течение 5 дней со дня регистрации Управлением федеральной службы государственной регистрации, кадастра и картографии по Московской области перехода права собственности на приобретаемое жилое помещение или права требования по договору долевого участия уведомляет Государственного заказчика о его реквизитах.</w:t>
      </w:r>
      <w:proofErr w:type="gramEnd"/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29. Первый платеж в соответствии с графиком платежей, являющимся приложением к договору ипотечного жилищного кредитования (ипотечного займа), оплачивается участником Подпрограммы самостоятельно за счет собственных средств.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423"/>
      <w:bookmarkEnd w:id="5"/>
      <w:r w:rsidRPr="00934C19">
        <w:rPr>
          <w:rFonts w:ascii="Times New Roman" w:hAnsi="Times New Roman" w:cs="Times New Roman"/>
          <w:sz w:val="26"/>
          <w:szCs w:val="26"/>
        </w:rPr>
        <w:t xml:space="preserve">30.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 xml:space="preserve">Финансовая организация (банк) ежемесячно до 5 числа месяца, следующего за отчетным, предоставляет Государственному заказчику документы, подтверждающие оплату участником Подпрограммы </w:t>
      </w:r>
      <w:proofErr w:type="spellStart"/>
      <w:r w:rsidRPr="00934C19">
        <w:rPr>
          <w:rFonts w:ascii="Times New Roman" w:hAnsi="Times New Roman" w:cs="Times New Roman"/>
          <w:sz w:val="26"/>
          <w:szCs w:val="26"/>
        </w:rPr>
        <w:t>аннуитетного</w:t>
      </w:r>
      <w:proofErr w:type="spellEnd"/>
      <w:r w:rsidRPr="00934C19">
        <w:rPr>
          <w:rFonts w:ascii="Times New Roman" w:hAnsi="Times New Roman" w:cs="Times New Roman"/>
          <w:sz w:val="26"/>
          <w:szCs w:val="26"/>
        </w:rPr>
        <w:t xml:space="preserve"> платежа в отчетном периоде с указанием размера средств, направленных в счет погашения основного долга по договору ипотечного жилищного кредитования (ипотечного займа).</w:t>
      </w:r>
      <w:proofErr w:type="gramEnd"/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31. На основании документов, представленных в соответствии с </w:t>
      </w:r>
      <w:hyperlink w:anchor="Par1423" w:history="1">
        <w:r w:rsidRPr="00C1547A">
          <w:rPr>
            <w:rFonts w:ascii="Times New Roman" w:hAnsi="Times New Roman" w:cs="Times New Roman"/>
            <w:sz w:val="26"/>
            <w:szCs w:val="26"/>
          </w:rPr>
          <w:t>пунктом 30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 II этапа, и сведений о работе участников Подпрограммы, представленных Министерствами, Государственный заказчик вносит сведения в реестр получателей жилищной субсидии на оплату первоначального взноса и компенсацию оплаты основного долга на текущий месяц.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lastRenderedPageBreak/>
        <w:t>В случае досрочного (частичного досрочного) погашения ипотечного жилищного кредита (ипотечного займа), осуществленного участником Подпрограммы, размер компенсации устанавливается Государственным заказчиком в соответствии с графиком платежей, действовавшим на дату принятия участником Подпрограммы решения о досрочном (частичном досрочном) погашении.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В случае изменения графика платежей участник Подпрограммы обязан представить Государственному заказчику измененный график платежей в двухдневный срок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соответствующего изменения.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В случае изменения реквизитов текущего счета для перечисления ежемесячной компенсации участник Подпрограммы обязан в течение 5 рабочих дней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 даты изменения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предоставить Государственному заказчику реквизиты текущего счета финансовой организации (банка).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32. Государственный заказчик осуществляет перечисление средств компенсации на текущий счет участника Подпрограммы в течение 10 рабочих дней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с даты предоставления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 xml:space="preserve"> сведений из финансовой организации (банка) в соответствии с </w:t>
      </w:r>
      <w:hyperlink w:anchor="Par1423" w:history="1">
        <w:r w:rsidRPr="00C1547A">
          <w:rPr>
            <w:rFonts w:ascii="Times New Roman" w:hAnsi="Times New Roman" w:cs="Times New Roman"/>
            <w:sz w:val="26"/>
            <w:szCs w:val="26"/>
          </w:rPr>
          <w:t>пунктом 30</w:t>
        </w:r>
      </w:hyperlink>
      <w:r w:rsidRPr="00934C19">
        <w:rPr>
          <w:rFonts w:ascii="Times New Roman" w:hAnsi="Times New Roman" w:cs="Times New Roman"/>
          <w:sz w:val="26"/>
          <w:szCs w:val="26"/>
        </w:rPr>
        <w:t xml:space="preserve"> Правил II этапа и Министерств.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>33. В случае нарушения участником Подпрограммы условий трудового договора, Соглашения, договора ипотечного жилищного кредитования (ипотечного займа) средства, перечисленные Государственным заказчиком на оплату первоначального взноса и компенсацию, подлежат возврату участником Подпрограммы в бюджет Московской области в полном объеме, в том числе могут быть взысканы в судебном порядке.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C19">
        <w:rPr>
          <w:rFonts w:ascii="Times New Roman" w:hAnsi="Times New Roman" w:cs="Times New Roman"/>
          <w:sz w:val="26"/>
          <w:szCs w:val="26"/>
        </w:rPr>
        <w:t xml:space="preserve">34. В случае смерти, полной утраты трудоспособности участника Подпрограммы выплата компенсации за счет средств бюджета Московской области прекращается с даты смерти или даты признания участника Подпрограммы </w:t>
      </w:r>
      <w:proofErr w:type="gramStart"/>
      <w:r w:rsidRPr="00934C19">
        <w:rPr>
          <w:rFonts w:ascii="Times New Roman" w:hAnsi="Times New Roman" w:cs="Times New Roman"/>
          <w:sz w:val="26"/>
          <w:szCs w:val="26"/>
        </w:rPr>
        <w:t>нетрудоспособным</w:t>
      </w:r>
      <w:proofErr w:type="gramEnd"/>
      <w:r w:rsidRPr="00934C19">
        <w:rPr>
          <w:rFonts w:ascii="Times New Roman" w:hAnsi="Times New Roman" w:cs="Times New Roman"/>
          <w:sz w:val="26"/>
          <w:szCs w:val="26"/>
        </w:rPr>
        <w:t>.</w:t>
      </w: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1D60" w:rsidRPr="00934C19" w:rsidRDefault="00D01D60" w:rsidP="00C154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D01D60" w:rsidRPr="00934C19" w:rsidSect="00C1547A">
      <w:pgSz w:w="11907" w:h="16840"/>
      <w:pgMar w:top="709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D60"/>
    <w:rsid w:val="000044A6"/>
    <w:rsid w:val="000F72E7"/>
    <w:rsid w:val="001C6587"/>
    <w:rsid w:val="0022348F"/>
    <w:rsid w:val="002601A9"/>
    <w:rsid w:val="002844BB"/>
    <w:rsid w:val="00321C8B"/>
    <w:rsid w:val="003C73D0"/>
    <w:rsid w:val="0045250C"/>
    <w:rsid w:val="00510A1F"/>
    <w:rsid w:val="0067777E"/>
    <w:rsid w:val="006D3D50"/>
    <w:rsid w:val="007341EA"/>
    <w:rsid w:val="007F600A"/>
    <w:rsid w:val="00934C19"/>
    <w:rsid w:val="00983E96"/>
    <w:rsid w:val="00B41675"/>
    <w:rsid w:val="00BC7F2C"/>
    <w:rsid w:val="00C1547A"/>
    <w:rsid w:val="00C9035D"/>
    <w:rsid w:val="00D01D60"/>
    <w:rsid w:val="00D3408D"/>
    <w:rsid w:val="00D4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PC035K</dc:creator>
  <cp:lastModifiedBy>User</cp:lastModifiedBy>
  <cp:revision>2</cp:revision>
  <cp:lastPrinted>2016-08-10T15:17:00Z</cp:lastPrinted>
  <dcterms:created xsi:type="dcterms:W3CDTF">2016-11-09T14:26:00Z</dcterms:created>
  <dcterms:modified xsi:type="dcterms:W3CDTF">2016-11-09T14:26:00Z</dcterms:modified>
</cp:coreProperties>
</file>