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91" w:rsidRPr="009D62C9" w:rsidRDefault="004A13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 w:rsidP="004A13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ПОСТАНОВЛЕНИЕ  ГУБЕРНАТОРА МОСКОВСКОЙ ОБЛАСТИ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от 13 сентября 2014 г. N 174-ПГ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ОБ УЧРЕЖДЕНИИ ПРЕМИИ ГУБЕРНАТОРА МОСКОВСКОЙ ОБЛАСТИ "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УЧИТЕЛЬ-ПРЕДМЕТНИК И ЛУЧШИЙ УЧИТЕЛЬ НАЧАЛЬНЫХ КЛАССОВ"</w:t>
      </w: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D62C9">
        <w:rPr>
          <w:rFonts w:ascii="Times New Roman" w:hAnsi="Times New Roman" w:cs="Times New Roman"/>
          <w:sz w:val="18"/>
          <w:szCs w:val="18"/>
        </w:rPr>
        <w:t>Список изменяющих документов</w:t>
      </w: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62C9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" w:history="1">
        <w:r w:rsidRPr="009D62C9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9D62C9">
        <w:rPr>
          <w:rFonts w:ascii="Times New Roman" w:hAnsi="Times New Roman" w:cs="Times New Roman"/>
          <w:sz w:val="18"/>
          <w:szCs w:val="18"/>
        </w:rPr>
        <w:t xml:space="preserve"> Губернатора МО</w:t>
      </w:r>
      <w:proofErr w:type="gramEnd"/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D62C9">
        <w:rPr>
          <w:rFonts w:ascii="Times New Roman" w:hAnsi="Times New Roman" w:cs="Times New Roman"/>
          <w:sz w:val="18"/>
          <w:szCs w:val="18"/>
        </w:rPr>
        <w:t>от 01.06.2015 N 194-ПГ)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D62C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9D62C9">
        <w:rPr>
          <w:rFonts w:ascii="Times New Roman" w:hAnsi="Times New Roman" w:cs="Times New Roman"/>
          <w:sz w:val="28"/>
          <w:szCs w:val="28"/>
        </w:rPr>
        <w:t xml:space="preserve"> Закона Московской области N 94/2013-ОЗ "Об образовании" и в целях развития творческого потенциала педагогов, поощрения талантливых педагогических работников общеобразовательных организаций в Московской области постановляю: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1. Учредить 18 (восемнадцать) ежегодных премий Губернатора Московской области "Лучший учитель-предметник и лучший учитель начальных классов" в размере 300000 рублей каждая.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5" w:history="1">
        <w:r w:rsidRPr="009D62C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2C9">
        <w:rPr>
          <w:rFonts w:ascii="Times New Roman" w:hAnsi="Times New Roman" w:cs="Times New Roman"/>
          <w:sz w:val="28"/>
          <w:szCs w:val="28"/>
        </w:rPr>
        <w:t xml:space="preserve"> о премии Губернатора Московской области "Лучший учитель-предметник и лучший учитель начальных классов".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3. Министерству образования Московской области обеспечить организацию и проведение конкурса на присуждение премии Губернатора Московской области "Лучший учитель-предметник и лучший учитель начальных классов".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4. Расходы на выполнение настоящего постановления осуществлять в пределах средств, предусмотренных в бюджете Московской области на соответствующий финансовый год Министерству образования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 w:rsidRPr="009D62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его подписания.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Московской области</w:t>
      </w:r>
      <w:r w:rsidR="00B15F82" w:rsidRPr="009D62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62C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D62C9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Pr="009D62C9">
        <w:rPr>
          <w:rFonts w:ascii="Times New Roman" w:hAnsi="Times New Roman" w:cs="Times New Roman"/>
          <w:sz w:val="28"/>
          <w:szCs w:val="28"/>
        </w:rPr>
        <w:t>.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А.Ю. Воробьев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82" w:rsidRDefault="00B15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2BD" w:rsidRPr="009D62C9" w:rsidRDefault="00D12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от 13 сентября 2014 г. N 174-ПГ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D62C9">
        <w:rPr>
          <w:rFonts w:ascii="Times New Roman" w:hAnsi="Times New Roman" w:cs="Times New Roman"/>
          <w:sz w:val="28"/>
          <w:szCs w:val="28"/>
        </w:rPr>
        <w:t>ПОЛОЖЕНИЕ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 ПРЕМИИ ГУБЕРНАТОРА МОСКОВСКОЙ ОБЛАСТИ "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УЧИТЕЛЬ-ПРЕДМЕТНИК И ЛУЧШИЙ УЧИТЕЛЬ НАЧАЛЬНЫХ КЛАССОВ"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и порядок присуждения премии Губернатора Московской области "Лучший учитель-предметник и лучший учитель начальных классов" (далее - премия).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2. Премия присуждается за особые заслуги и успехи в профессиональной деятельности учителям государственных общеобразовательных организаций Московской области и муниципальных общеобразовательных организаций в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3. Присуждение премии осуществляется на конкурсной основе.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4. Премия состоит из денежного вознаграждения и диплома лауреата премии.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5. Положение о конкурсном отборе, включая критерии для присуждения премии, и состав региональной конкурсной комиссии утверждаются Министерством образования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6. Решение о присуждении премии принимается Губернатором Московской области на основании выписки из протокола заседания региональной конкурсной комиссии и оформляется распоряжением Губернатора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7. Повторное присуждение премии не допускается.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8. Диплом лауреата премии и сертификат на получение денежного вознаграждения вручаются лауреату премии в торжественной обстановке Губернатором Московской области или уполномоченным им лицом при проведении торжеств, посвященных Международному дню учителя.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9. Выплата премии осуществляется в году, следующем за годом проведения конкурса на присуждение премии.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10. Выплата премии осуществляется на основании распоряжения Губернатора Московской области о присуждении путем перечисления средств на лицевой счет лауреата премии, открытый ему в кредитной организации.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11. Информация об итогах конкурса и о присуждении премии опубликовывается в газете "Ежедневные новости. Подмосковье" и размещается (опубликовывается) на </w:t>
      </w:r>
      <w:proofErr w:type="spellStart"/>
      <w:proofErr w:type="gramStart"/>
      <w:r w:rsidRPr="009D62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C4A" w:rsidRPr="009D62C9" w:rsidRDefault="002C7C4A">
      <w:pPr>
        <w:rPr>
          <w:rFonts w:ascii="Times New Roman" w:hAnsi="Times New Roman" w:cs="Times New Roman"/>
          <w:sz w:val="28"/>
          <w:szCs w:val="28"/>
        </w:rPr>
      </w:pPr>
    </w:p>
    <w:sectPr w:rsidR="002C7C4A" w:rsidRPr="009D62C9" w:rsidSect="004A13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91"/>
    <w:rsid w:val="00017B32"/>
    <w:rsid w:val="00127FD4"/>
    <w:rsid w:val="002C7C4A"/>
    <w:rsid w:val="004A1391"/>
    <w:rsid w:val="004E4942"/>
    <w:rsid w:val="00527118"/>
    <w:rsid w:val="006015D8"/>
    <w:rsid w:val="009C68D7"/>
    <w:rsid w:val="009D62C9"/>
    <w:rsid w:val="00B15F82"/>
    <w:rsid w:val="00B230FA"/>
    <w:rsid w:val="00D122BD"/>
    <w:rsid w:val="00F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39C6841BBF5EF51765DBBA3F04E6470BB234F95AEE32EDF39F01639F495F85BAF0CC0C3571641y7SBG" TargetMode="External"/><Relationship Id="rId4" Type="http://schemas.openxmlformats.org/officeDocument/2006/relationships/hyperlink" Target="consultantplus://offline/ref=71339C6841BBF5EF51765DBBA3F04E6473B22B499BABE32EDF39F01639F495F85BAF0CC0C3571443y7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User</cp:lastModifiedBy>
  <cp:revision>2</cp:revision>
  <dcterms:created xsi:type="dcterms:W3CDTF">2020-03-25T13:11:00Z</dcterms:created>
  <dcterms:modified xsi:type="dcterms:W3CDTF">2020-03-25T13:11:00Z</dcterms:modified>
</cp:coreProperties>
</file>