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D7C7E" w:rsidRDefault="000D7C7E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p w:rsidR="000D7C7E" w:rsidRDefault="000D7C7E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по подаче заявления на зачисление в организацию дополнительного образования Московской области через  Портал государственных и муниципальных услуг Московской области</w:t>
      </w:r>
    </w:p>
    <w:p w:rsidR="000D7C7E" w:rsidRDefault="000D7C7E">
      <w:pPr>
        <w:spacing w:after="0" w:line="360" w:lineRule="auto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Подача заявления на зачисление в организацию дополнительного образования Московской области осуществляется на </w:t>
      </w:r>
      <w:r w:rsidR="00FA1570">
        <w:rPr>
          <w:rFonts w:ascii="Times New Roman" w:hAnsi="Times New Roman" w:cs="Times New Roman"/>
          <w:sz w:val="24"/>
          <w:szCs w:val="24"/>
        </w:rPr>
        <w:t xml:space="preserve">странице </w:t>
      </w:r>
      <w:r>
        <w:rPr>
          <w:rFonts w:ascii="Times New Roman" w:hAnsi="Times New Roman" w:cs="Times New Roman"/>
          <w:sz w:val="24"/>
          <w:szCs w:val="24"/>
        </w:rPr>
        <w:t>раздела «Кружки и секции» Портала государственных и муниципальных услуг Московской области (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https://uslugi.mosreg.ru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Переход можно осуществить двумя способами: 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Способ № 1: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через Портал государственных и муниципальных услуг  Московской области (далее – Портал, РПГУ), расположенный по адресу: </w:t>
      </w:r>
    </w:p>
    <w:p w:rsidR="000D7C7E" w:rsidRDefault="000D7C7E">
      <w:pPr>
        <w:spacing w:after="0" w:line="360" w:lineRule="auto"/>
        <w:jc w:val="center"/>
      </w:pP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https://uslugi.mosreg.ru</w:t>
        </w:r>
      </w:hyperlink>
    </w:p>
    <w:p w:rsidR="000D7C7E" w:rsidRDefault="00540ED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5500" cy="2733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1</w:t>
      </w:r>
      <w:r>
        <w:rPr>
          <w:rFonts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Переход в раздел «Кружки и секции» через РПГУ. Шаг 1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С главной страницы Портала необходимо перейти на подпортал «Образование» (для поиска соответствующего блока пользуйтесь кнопкой «Загрузить еще»)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_Ref515459223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2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0D7C7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D7C7E" w:rsidRDefault="00540ED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2790825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0" w:name="_Ref515459223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2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Переход в раздел «Кружки и секции» через РПГУ. Шаг 2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После перехода на подпортал «Образование» необходимо перейти в раздел «Кружки и секции»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_Ref515459239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3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D7C7E" w:rsidRDefault="00540ED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5500" cy="4657725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1" w:name="_Ref515459239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3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Переход в раздел «Кружки и секции» через РПГУ. Шаг 3</w:t>
      </w:r>
    </w:p>
    <w:p w:rsidR="000D7C7E" w:rsidRDefault="000D7C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Способ № 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 главной страницы сайта Единой информационной системы, содержащей сведения о возможностях дополнительного образования в Московской области (ЕИСДОП), расположенной по адресу:</w:t>
      </w:r>
    </w:p>
    <w:p w:rsidR="000D7C7E" w:rsidRDefault="000D7C7E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https://dop.mosreg.ru</w:t>
      </w:r>
    </w:p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3000" cy="4029075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4</w:t>
      </w:r>
      <w:r>
        <w:rPr>
          <w:rFonts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Переход в раздел «Кружки и секции» через ЕИСДОП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При нажатии на кнопку «Записаться в организацию» в новой вкладке браузера осуществляется открытие страницы раздела «Кружки и секции» РПГУ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_Ref515459239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3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Раздел «Кружки и секции» на РПГУ представляет собой интерактивную карту с отмеченными на ней организациями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_Ref515459354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5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 В правой колонке расположен список организаций, отображаемых в настоящий момент на карте. Для поиска организации  необходимо ввести наименование населенного пункта, района или организации в строке поиска или кликнуть на точку организации на карте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_Ref515459354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5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540ED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262890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2" w:name="_Ref515459354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5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Раздел «Кружки и секции» РПГУ</w:t>
      </w:r>
    </w:p>
    <w:p w:rsidR="000D7C7E" w:rsidRDefault="000D7C7E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>Далее осуществляется открытие карточки выбранной организации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_Ref515459422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6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540ED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8825" cy="382905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3" w:name="_Ref515459422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6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Карточка выбранной организации в разделе «Кружки и секции» РПГУ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карточке организации опубликована основная информация об организации дополнительного образования, условиях приема, преподавателях и учебных группах организации. Заявление на зачисление в группу можно подать, воспользовавшись кнопкой «Подать заявление» в блоке «Программы обучения» карточки организации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_Ref515459538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7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533400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4" w:name="_Ref515459538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7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Карточка выбранной группы 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При нажатии кнопки «Подать заявление» осуществляется открытие окна авторизации Портала. Для получения услуги необходимо нажать кнопку «Войти через ЕСИА»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_Ref515459611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8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 и в появившемся окне ввести данные учетной записи Единого портала государстенных и муниципальных услуг Российской Федерации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_Ref515459618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9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D7C7E" w:rsidRDefault="000D7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11" w:type="dxa"/>
        <w:tblLayout w:type="fixed"/>
        <w:tblLook w:val="0000"/>
      </w:tblPr>
      <w:tblGrid>
        <w:gridCol w:w="9548"/>
      </w:tblGrid>
      <w:tr w:rsidR="000D7C7E">
        <w:tc>
          <w:tcPr>
            <w:tcW w:w="9548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  <w:shd w:val="clear" w:color="auto" w:fill="auto"/>
          </w:tcPr>
          <w:p w:rsidR="000D7C7E" w:rsidRDefault="000D7C7E">
            <w:pPr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ВАЖНО:</w:t>
            </w:r>
          </w:p>
          <w:p w:rsidR="000D7C7E" w:rsidRDefault="000D7C7E">
            <w:pPr>
              <w:spacing w:after="0"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Заявление на зачисление в организацию дополнительного образования Московской области может подать только зарегистрированный пользователь Единого портала государственных и муниципальных услуг Российской Федерации (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https://www.gosuslugi.ru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Учетная запись должна иметь статус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«Подтвержденная»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Для подтверждения учетной записи необходимо обратиться в МФЦ по месту жительства.</w:t>
            </w:r>
          </w:p>
        </w:tc>
      </w:tr>
    </w:tbl>
    <w:p w:rsidR="000D7C7E" w:rsidRDefault="000D7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7C7E" w:rsidRDefault="000D7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0325" cy="408622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5" w:name="_Ref515459611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8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Окно авторизации РПГУ</w:t>
      </w:r>
    </w:p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7975" cy="427672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6" w:name="_Ref515459618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9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Окно авторизации Госуслуг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После успешной авторизации окно закроется. Далее в карточке организации необходимо выбрать группу и снова нажать на кнопку «Подать заявление». Загрузится первая часть формы заявления на зачисление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_Ref515459688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10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 В данной форме необходимо выбрать от чьего имени подается заявление: от имени кандидата на обучение (заявитель старшее 18 лет) или представителя кандидата (от лица родителя/законного представителя, если ребенку менее 18 лет).</w:t>
      </w:r>
    </w:p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3810000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7" w:name="_Ref515459688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10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Форма подачи заявления. Шаг 1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Далее необходимо корректно заполнить все поля формы, прикрепить скан-копии документов кандидата и представителя кандидата (в случае подачи заявления родителем(законным представителем) и нажать на кнопку «Отправить»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_Ref515459785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11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D7C7E" w:rsidRDefault="000D7C7E"/>
    <w:p w:rsidR="000D7C7E" w:rsidRDefault="00540ED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58674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7C7E" w:rsidRDefault="000D7C7E">
      <w:pPr>
        <w:pStyle w:val="caption"/>
        <w:spacing w:after="120" w:line="360" w:lineRule="auto"/>
        <w:jc w:val="center"/>
      </w:pPr>
      <w:bookmarkStart w:id="8" w:name="_Ref515459785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11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Форма подачи заявления. Шаг 2</w:t>
      </w:r>
    </w:p>
    <w:p w:rsidR="000D7C7E" w:rsidRDefault="000D7C7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 окончании процесса отправки заявления появится сообщение «Заявление успешно отправлено» (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_Ref515459834 \h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sz w:val="24"/>
          <w:szCs w:val="24"/>
        </w:rPr>
        <w:t>Рисунок 12</w:t>
      </w:r>
      <w:r>
        <w:rPr>
          <w:rFonts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), а на адрес электронной почты, указанный в заявлении, будет направлено письмо с подтверждением.</w:t>
      </w:r>
    </w:p>
    <w:p w:rsidR="000D7C7E" w:rsidRDefault="00540ED6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86450" cy="1666875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D7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C7E" w:rsidRDefault="000D7C7E">
      <w:pPr>
        <w:pStyle w:val="caption"/>
        <w:spacing w:after="120" w:line="360" w:lineRule="auto"/>
        <w:jc w:val="center"/>
      </w:pPr>
      <w:bookmarkStart w:id="9" w:name="_Ref515459834"/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cs="Times New Roman"/>
          <w:color w:val="000000"/>
          <w:sz w:val="24"/>
          <w:szCs w:val="24"/>
        </w:rPr>
        <w:fldChar w:fldCharType="begin"/>
      </w:r>
      <w:r>
        <w:rPr>
          <w:rFonts w:cs="Times New Roman"/>
          <w:color w:val="000000"/>
          <w:sz w:val="24"/>
          <w:szCs w:val="24"/>
        </w:rPr>
        <w:instrText xml:space="preserve"> SEQ "Рисунок" \* ARABIC </w:instrText>
      </w:r>
      <w:r>
        <w:rPr>
          <w:rFonts w:cs="Times New Roman"/>
          <w:color w:val="000000"/>
          <w:sz w:val="24"/>
          <w:szCs w:val="24"/>
        </w:rPr>
        <w:fldChar w:fldCharType="separate"/>
      </w:r>
      <w:r>
        <w:rPr>
          <w:rFonts w:cs="Times New Roman"/>
          <w:color w:val="000000"/>
          <w:sz w:val="24"/>
          <w:szCs w:val="24"/>
        </w:rPr>
        <w:t>12</w:t>
      </w:r>
      <w:r>
        <w:rPr>
          <w:rFonts w:cs="Times New Roman"/>
          <w:color w:val="000000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color w:val="000000"/>
          <w:sz w:val="24"/>
          <w:szCs w:val="24"/>
        </w:rPr>
        <w:t xml:space="preserve">  – Сообщение «Заявление успешно отправлено»</w:t>
      </w:r>
    </w:p>
    <w:sectPr w:rsidR="000D7C7E">
      <w:footerReference w:type="default" r:id="rId21"/>
      <w:footerReference w:type="first" r:id="rId22"/>
      <w:pgSz w:w="11906" w:h="16838"/>
      <w:pgMar w:top="1134" w:right="567" w:bottom="1134" w:left="1701" w:header="720" w:footer="709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386" w:rsidRDefault="00ED0386">
      <w:pPr>
        <w:spacing w:after="0" w:line="240" w:lineRule="auto"/>
      </w:pPr>
      <w:r>
        <w:separator/>
      </w:r>
    </w:p>
  </w:endnote>
  <w:endnote w:type="continuationSeparator" w:id="0">
    <w:p w:rsidR="00ED0386" w:rsidRDefault="00ED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C7E" w:rsidRDefault="000D7C7E">
    <w:pPr>
      <w:pStyle w:val="ab"/>
      <w:jc w:val="right"/>
    </w:pPr>
    <w:fldSimple w:instr=" PAGE ">
      <w:r w:rsidR="00540ED6">
        <w:rPr>
          <w:noProof/>
        </w:rPr>
        <w:t>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C7E" w:rsidRDefault="000D7C7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386" w:rsidRDefault="00ED0386">
      <w:pPr>
        <w:spacing w:after="0" w:line="240" w:lineRule="auto"/>
      </w:pPr>
      <w:r>
        <w:separator/>
      </w:r>
    </w:p>
  </w:footnote>
  <w:footnote w:type="continuationSeparator" w:id="0">
    <w:p w:rsidR="00ED0386" w:rsidRDefault="00ED0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embedSystemFonts/>
  <w:stylePaneFormatFilter w:val="0000"/>
  <w:trackRevision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16597"/>
    <w:rsid w:val="000D7C7E"/>
    <w:rsid w:val="00497090"/>
    <w:rsid w:val="00516597"/>
    <w:rsid w:val="00540ED6"/>
    <w:rsid w:val="00A21085"/>
    <w:rsid w:val="00B67E64"/>
    <w:rsid w:val="00ED0386"/>
    <w:rsid w:val="00FA1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Calibri" w:hAnsi="Calibri" w:cs="Calibri"/>
      <w:kern w:val="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styleId="a3">
    <w:name w:val="Hyperlink"/>
    <w:rPr>
      <w:color w:val="0563C1"/>
      <w:u w:val="single"/>
    </w:rPr>
  </w:style>
  <w:style w:type="character" w:customStyle="1" w:styleId="a4">
    <w:name w:val="Верхний колонтитул Знак"/>
    <w:basedOn w:val="DefaultParagraphFont"/>
  </w:style>
  <w:style w:type="character" w:customStyle="1" w:styleId="a5">
    <w:name w:val="Нижний колонтитул Знак"/>
    <w:basedOn w:val="DefaultParagraphFont"/>
  </w:style>
  <w:style w:type="character" w:customStyle="1" w:styleId="BodyTextChar">
    <w:name w:val="Body Text Char"/>
    <w:rPr>
      <w:lang w:eastAsia="en-US"/>
    </w:rPr>
  </w:style>
  <w:style w:type="character" w:customStyle="1" w:styleId="HeaderChar">
    <w:name w:val="Header Char"/>
    <w:rPr>
      <w:lang w:eastAsia="en-US"/>
    </w:rPr>
  </w:style>
  <w:style w:type="character" w:customStyle="1" w:styleId="FooterChar">
    <w:name w:val="Footer Char"/>
    <w:rPr>
      <w:lang w:eastAsia="en-US"/>
    </w:rPr>
  </w:style>
  <w:style w:type="character" w:customStyle="1" w:styleId="BalloonTextChar">
    <w:name w:val="Balloon Text Char"/>
    <w:rPr>
      <w:rFonts w:ascii="Times New Roman" w:hAnsi="Times New Roman" w:cs="Times New Roman"/>
      <w:sz w:val="0"/>
      <w:szCs w:val="0"/>
      <w:lang w:eastAsia="en-US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">
    <w:name w:val="Указатель1"/>
    <w:basedOn w:val="a"/>
    <w:pPr>
      <w:suppressLineNumbers/>
    </w:pPr>
    <w:rPr>
      <w:rFonts w:cs="Mangal"/>
    </w:rPr>
  </w:style>
  <w:style w:type="paragraph" w:customStyle="1" w:styleId="caption">
    <w:name w:val="caption"/>
    <w:basedOn w:val="a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index1">
    <w:name w:val="index 1"/>
    <w:basedOn w:val="a"/>
    <w:next w:val="a"/>
    <w:autoRedefine/>
    <w:pPr>
      <w:ind w:left="220" w:hanging="220"/>
    </w:pPr>
  </w:style>
  <w:style w:type="paragraph" w:customStyle="1" w:styleId="indexheading">
    <w:name w:val="index heading"/>
    <w:basedOn w:val="a"/>
    <w:pPr>
      <w:suppressLineNumbers/>
    </w:pPr>
  </w:style>
  <w:style w:type="paragraph" w:styleId="aa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uslugi.mosreg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uslugi.mosreg.ru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gosuslugi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/>
  <LinksUpToDate>false</LinksUpToDate>
  <CharactersWithSpaces>4992</CharactersWithSpaces>
  <SharedDoc>false</SharedDoc>
  <HLinks>
    <vt:vector size="18" baseType="variant">
      <vt:variant>
        <vt:i4>131145</vt:i4>
      </vt:variant>
      <vt:variant>
        <vt:i4>75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https://uslugi.mosreg.ru/</vt:lpwstr>
      </vt:variant>
      <vt:variant>
        <vt:lpwstr/>
      </vt:variant>
      <vt:variant>
        <vt:i4>6160408</vt:i4>
      </vt:variant>
      <vt:variant>
        <vt:i4>0</vt:i4>
      </vt:variant>
      <vt:variant>
        <vt:i4>0</vt:i4>
      </vt:variant>
      <vt:variant>
        <vt:i4>5</vt:i4>
      </vt:variant>
      <vt:variant>
        <vt:lpwstr>https://uslugi.mosreg.ru/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Шанина Наталья Сергеевна</dc:creator>
  <cp:lastModifiedBy>Пользователь Windows</cp:lastModifiedBy>
  <cp:revision>2</cp:revision>
  <cp:lastPrinted>1601-01-01T00:00:00Z</cp:lastPrinted>
  <dcterms:created xsi:type="dcterms:W3CDTF">2018-06-21T09:44:00Z</dcterms:created>
  <dcterms:modified xsi:type="dcterms:W3CDTF">2018-06-21T09:44:00Z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