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9" w:rsidRPr="00673F6D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5A52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73F6D">
        <w:rPr>
          <w:rFonts w:ascii="Arial" w:hAnsi="Arial" w:cs="Arial"/>
          <w:bCs/>
          <w:sz w:val="24"/>
          <w:szCs w:val="24"/>
        </w:rPr>
        <w:t xml:space="preserve">внесении изменений в муниципальную </w:t>
      </w:r>
    </w:p>
    <w:p w:rsidR="00C70A39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6D">
        <w:rPr>
          <w:rFonts w:ascii="Arial" w:hAnsi="Arial" w:cs="Arial"/>
          <w:bCs/>
          <w:sz w:val="24"/>
          <w:szCs w:val="24"/>
        </w:rPr>
        <w:t xml:space="preserve">программу </w:t>
      </w:r>
      <w:r w:rsidRPr="00673F6D">
        <w:rPr>
          <w:rFonts w:ascii="Arial" w:hAnsi="Arial" w:cs="Arial"/>
          <w:sz w:val="24"/>
          <w:szCs w:val="24"/>
        </w:rPr>
        <w:t xml:space="preserve">«Развитие образования городского </w:t>
      </w:r>
    </w:p>
    <w:p w:rsidR="00C70A39" w:rsidRPr="00673F6D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3F6D">
        <w:rPr>
          <w:rFonts w:ascii="Arial" w:hAnsi="Arial" w:cs="Arial"/>
          <w:sz w:val="24"/>
          <w:szCs w:val="24"/>
        </w:rPr>
        <w:t>округа Мытищи на 2016-2020 годы»</w:t>
      </w:r>
      <w:r>
        <w:rPr>
          <w:rFonts w:ascii="Arial" w:hAnsi="Arial" w:cs="Arial"/>
          <w:sz w:val="24"/>
          <w:szCs w:val="24"/>
        </w:rPr>
        <w:t>, утвержденную</w:t>
      </w:r>
    </w:p>
    <w:p w:rsidR="00C70A39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Мытищинского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70A39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района от 15.10.2015 № 2831 </w:t>
      </w:r>
    </w:p>
    <w:p w:rsidR="00C70A39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0A39" w:rsidRPr="00F05F36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F05F36">
        <w:rPr>
          <w:rFonts w:ascii="Arial" w:hAnsi="Arial" w:cs="Arial"/>
          <w:bCs/>
          <w:sz w:val="24"/>
          <w:szCs w:val="24"/>
        </w:rPr>
        <w:t xml:space="preserve">В целях приведения нормативных правовых актов в соответствие с требованиями действующего законодательства, в соответствии со ст.179 Бюджетного кодекса Российской Федерации, </w:t>
      </w:r>
      <w:proofErr w:type="spellStart"/>
      <w:r w:rsidRPr="00F05F36">
        <w:rPr>
          <w:rFonts w:ascii="Arial" w:hAnsi="Arial" w:cs="Arial"/>
          <w:bCs/>
          <w:sz w:val="24"/>
          <w:szCs w:val="24"/>
        </w:rPr>
        <w:t>ст.ст</w:t>
      </w:r>
      <w:proofErr w:type="spellEnd"/>
      <w:r w:rsidRPr="00F05F36">
        <w:rPr>
          <w:rFonts w:ascii="Arial" w:hAnsi="Arial" w:cs="Arial"/>
          <w:bCs/>
          <w:sz w:val="24"/>
          <w:szCs w:val="24"/>
        </w:rPr>
        <w:t xml:space="preserve">. 16, 17. 32 Федерального закона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Мытищи, утвержденным постановлением Администрации </w:t>
      </w:r>
      <w:proofErr w:type="spellStart"/>
      <w:r w:rsidRPr="00F05F36">
        <w:rPr>
          <w:rFonts w:ascii="Arial" w:hAnsi="Arial" w:cs="Arial"/>
          <w:bCs/>
          <w:sz w:val="24"/>
          <w:szCs w:val="24"/>
        </w:rPr>
        <w:t>Мытищинского</w:t>
      </w:r>
      <w:proofErr w:type="spellEnd"/>
      <w:r w:rsidRPr="00F05F36">
        <w:rPr>
          <w:rFonts w:ascii="Arial" w:hAnsi="Arial" w:cs="Arial"/>
          <w:bCs/>
          <w:sz w:val="24"/>
          <w:szCs w:val="24"/>
        </w:rPr>
        <w:t xml:space="preserve"> муниципального района от 06.10.2015 № 2742, Законом Московской области от 23.09.2015 № 147/2015-ОЗ «Об организации местного самоуправления на территории </w:t>
      </w:r>
      <w:proofErr w:type="spellStart"/>
      <w:r w:rsidRPr="00F05F36">
        <w:rPr>
          <w:rFonts w:ascii="Arial" w:hAnsi="Arial" w:cs="Arial"/>
          <w:bCs/>
          <w:sz w:val="24"/>
          <w:szCs w:val="24"/>
        </w:rPr>
        <w:t>Мытищинского</w:t>
      </w:r>
      <w:proofErr w:type="spellEnd"/>
      <w:r w:rsidRPr="00F05F36">
        <w:rPr>
          <w:rFonts w:ascii="Arial" w:hAnsi="Arial" w:cs="Arial"/>
          <w:bCs/>
          <w:sz w:val="24"/>
          <w:szCs w:val="24"/>
        </w:rPr>
        <w:t xml:space="preserve"> муниципального района»,</w:t>
      </w: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A39" w:rsidRPr="001F0C82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C70A39" w:rsidRPr="001F0C82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 w:rsidRPr="00F05F3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м</w:t>
      </w:r>
      <w:r w:rsidRPr="00F05F36">
        <w:rPr>
          <w:rFonts w:ascii="Arial" w:hAnsi="Arial" w:cs="Arial"/>
        </w:rPr>
        <w:t xml:space="preserve">униципальную программу «Развитие образования городского округа Мытищи на 2016-2020 годы», утвержденную постановлением Администрации </w:t>
      </w:r>
      <w:proofErr w:type="spellStart"/>
      <w:r w:rsidRPr="00F05F36">
        <w:rPr>
          <w:rFonts w:ascii="Arial" w:hAnsi="Arial" w:cs="Arial"/>
        </w:rPr>
        <w:t>Мытищинского</w:t>
      </w:r>
      <w:proofErr w:type="spellEnd"/>
      <w:r w:rsidRPr="00F05F36">
        <w:rPr>
          <w:rFonts w:ascii="Arial" w:hAnsi="Arial" w:cs="Arial"/>
        </w:rPr>
        <w:t xml:space="preserve"> муниципального района от 15.10.2015 г. № 2831</w:t>
      </w:r>
      <w:r>
        <w:rPr>
          <w:rFonts w:ascii="Arial" w:hAnsi="Arial" w:cs="Arial"/>
        </w:rPr>
        <w:t xml:space="preserve"> (с изменениями от 11.03.2016 № 603):</w:t>
      </w:r>
    </w:p>
    <w:p w:rsidR="00C70A39" w:rsidRDefault="00C70A39" w:rsidP="00C70A39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1.1. таблицу паспорта Программы изложить в новой редакции согласно приложению № 1 к настоящему постановлению;</w:t>
      </w:r>
    </w:p>
    <w:p w:rsidR="00C70A39" w:rsidRDefault="00C70A39" w:rsidP="00C70A39">
      <w:pPr>
        <w:pStyle w:val="Style8"/>
        <w:widowControl/>
        <w:spacing w:before="96"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1.2. приложение № 1 «Перечень мероприятий муниципальной программы городского округа Мытищи </w:t>
      </w:r>
      <w:r w:rsidRPr="00F05F36">
        <w:rPr>
          <w:rFonts w:ascii="Arial" w:hAnsi="Arial" w:cs="Arial"/>
        </w:rPr>
        <w:t>«Развитие образования городского округа Мытищи на 2016-2020 годы»</w:t>
      </w:r>
      <w:r>
        <w:rPr>
          <w:rFonts w:ascii="Arial" w:hAnsi="Arial" w:cs="Arial"/>
        </w:rPr>
        <w:t xml:space="preserve"> к паспорту Программы изложить в </w:t>
      </w:r>
      <w:proofErr w:type="gramStart"/>
      <w:r>
        <w:rPr>
          <w:rFonts w:ascii="Arial" w:hAnsi="Arial" w:cs="Arial"/>
        </w:rPr>
        <w:t>новой  редакции</w:t>
      </w:r>
      <w:proofErr w:type="gramEnd"/>
      <w:r>
        <w:rPr>
          <w:rFonts w:ascii="Arial" w:hAnsi="Arial" w:cs="Arial"/>
        </w:rPr>
        <w:t xml:space="preserve"> согласно приложению № 2 к настоящему постановлению; </w:t>
      </w:r>
    </w:p>
    <w:p w:rsidR="00C70A39" w:rsidRPr="00B2523C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2523C">
        <w:rPr>
          <w:rFonts w:ascii="Arial" w:hAnsi="Arial" w:cs="Arial"/>
          <w:sz w:val="24"/>
          <w:szCs w:val="24"/>
        </w:rPr>
        <w:t>1.3. приложение № 5 «Обоснования финансовых ресурсов,</w:t>
      </w:r>
      <w:r>
        <w:rPr>
          <w:rFonts w:ascii="Arial" w:hAnsi="Arial" w:cs="Arial"/>
          <w:sz w:val="24"/>
          <w:szCs w:val="24"/>
        </w:rPr>
        <w:t xml:space="preserve"> </w:t>
      </w:r>
      <w:r w:rsidRPr="00B2523C">
        <w:rPr>
          <w:rFonts w:ascii="Arial" w:hAnsi="Arial" w:cs="Arial"/>
          <w:sz w:val="24"/>
          <w:szCs w:val="24"/>
        </w:rPr>
        <w:t xml:space="preserve">необходимых для реализации мероприятий муниципальной программы </w:t>
      </w:r>
      <w:r w:rsidRPr="00B2523C">
        <w:rPr>
          <w:rFonts w:ascii="Arial" w:hAnsi="Arial" w:cs="Arial"/>
          <w:bCs/>
          <w:sz w:val="24"/>
          <w:szCs w:val="24"/>
        </w:rPr>
        <w:t xml:space="preserve">«Развитие образования городского округа Мытищи на </w:t>
      </w:r>
      <w:r w:rsidRPr="00B2523C">
        <w:rPr>
          <w:rFonts w:ascii="Arial" w:hAnsi="Arial" w:cs="Arial"/>
          <w:sz w:val="24"/>
          <w:szCs w:val="24"/>
        </w:rPr>
        <w:t>2016 – 2020 годы</w:t>
      </w:r>
      <w:r w:rsidRPr="00B2523C">
        <w:rPr>
          <w:rFonts w:ascii="Arial" w:hAnsi="Arial" w:cs="Arial"/>
          <w:bCs/>
          <w:sz w:val="24"/>
          <w:szCs w:val="24"/>
        </w:rPr>
        <w:t>»</w:t>
      </w:r>
      <w:r w:rsidRPr="00B2523C">
        <w:rPr>
          <w:rFonts w:ascii="Arial" w:hAnsi="Arial" w:cs="Arial"/>
          <w:sz w:val="24"/>
          <w:szCs w:val="24"/>
        </w:rPr>
        <w:t xml:space="preserve"> к паспорту Программы изложить в новой </w:t>
      </w:r>
      <w:r>
        <w:rPr>
          <w:rFonts w:ascii="Arial" w:hAnsi="Arial" w:cs="Arial"/>
          <w:sz w:val="24"/>
          <w:szCs w:val="24"/>
        </w:rPr>
        <w:t>редакции согласно приложению № 3</w:t>
      </w:r>
      <w:r w:rsidRPr="00B2523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70A39" w:rsidRPr="00F05F36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2. Настоящее постановление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F05F36">
        <w:rPr>
          <w:rFonts w:ascii="Arial" w:hAnsi="Arial" w:cs="Arial"/>
          <w:sz w:val="24"/>
          <w:szCs w:val="24"/>
        </w:rPr>
        <w:t>сайте органов местного самоуправления городского округа Мытищи.</w:t>
      </w:r>
    </w:p>
    <w:p w:rsidR="00C70A39" w:rsidRPr="00F05F36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по напра</w:t>
      </w:r>
      <w:r>
        <w:rPr>
          <w:rFonts w:ascii="Arial" w:hAnsi="Arial" w:cs="Arial"/>
          <w:sz w:val="24"/>
          <w:szCs w:val="24"/>
        </w:rPr>
        <w:t>влениям на Первого заместителя г</w:t>
      </w:r>
      <w:r w:rsidRPr="00F05F36">
        <w:rPr>
          <w:rFonts w:ascii="Arial" w:hAnsi="Arial" w:cs="Arial"/>
          <w:sz w:val="24"/>
          <w:szCs w:val="24"/>
        </w:rPr>
        <w:t>лавы администрации городского округа Мыт</w:t>
      </w:r>
      <w:r>
        <w:rPr>
          <w:rFonts w:ascii="Arial" w:hAnsi="Arial" w:cs="Arial"/>
          <w:sz w:val="24"/>
          <w:szCs w:val="24"/>
        </w:rPr>
        <w:t xml:space="preserve">ищи </w:t>
      </w:r>
      <w:proofErr w:type="spellStart"/>
      <w:r>
        <w:rPr>
          <w:rFonts w:ascii="Arial" w:hAnsi="Arial" w:cs="Arial"/>
          <w:sz w:val="24"/>
          <w:szCs w:val="24"/>
        </w:rPr>
        <w:t>Чуракова</w:t>
      </w:r>
      <w:proofErr w:type="spellEnd"/>
      <w:r>
        <w:rPr>
          <w:rFonts w:ascii="Arial" w:hAnsi="Arial" w:cs="Arial"/>
          <w:sz w:val="24"/>
          <w:szCs w:val="24"/>
        </w:rPr>
        <w:t xml:space="preserve"> А.А., заместителя г</w:t>
      </w:r>
      <w:r w:rsidRPr="00F05F36">
        <w:rPr>
          <w:rFonts w:ascii="Arial" w:hAnsi="Arial" w:cs="Arial"/>
          <w:sz w:val="24"/>
          <w:szCs w:val="24"/>
        </w:rPr>
        <w:t>лавы администрации городского округа Мыти</w:t>
      </w:r>
      <w:r>
        <w:rPr>
          <w:rFonts w:ascii="Arial" w:hAnsi="Arial" w:cs="Arial"/>
          <w:sz w:val="24"/>
          <w:szCs w:val="24"/>
        </w:rPr>
        <w:t xml:space="preserve">щи </w:t>
      </w:r>
      <w:proofErr w:type="spellStart"/>
      <w:r>
        <w:rPr>
          <w:rFonts w:ascii="Arial" w:hAnsi="Arial" w:cs="Arial"/>
          <w:sz w:val="24"/>
          <w:szCs w:val="24"/>
        </w:rPr>
        <w:t>Стукалову</w:t>
      </w:r>
      <w:proofErr w:type="spellEnd"/>
      <w:r>
        <w:rPr>
          <w:rFonts w:ascii="Arial" w:hAnsi="Arial" w:cs="Arial"/>
          <w:sz w:val="24"/>
          <w:szCs w:val="24"/>
        </w:rPr>
        <w:t xml:space="preserve"> Е.А., заместителя г</w:t>
      </w:r>
      <w:r w:rsidRPr="00F05F36">
        <w:rPr>
          <w:rFonts w:ascii="Arial" w:hAnsi="Arial" w:cs="Arial"/>
          <w:sz w:val="24"/>
          <w:szCs w:val="24"/>
        </w:rPr>
        <w:t>лавы администрации городского округа Мытищи Кольцову Т.Ю.</w:t>
      </w: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A39" w:rsidRPr="008355E6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0A39" w:rsidRPr="00F05F36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Глава городского округа Мытищи                                                               В.С. Азаров</w:t>
      </w:r>
    </w:p>
    <w:p w:rsidR="00C70A39" w:rsidRDefault="00C70A39" w:rsidP="00ED34E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6DFC" w:rsidRDefault="001C3168" w:rsidP="00323760">
      <w:pPr>
        <w:spacing w:after="0" w:line="240" w:lineRule="auto"/>
        <w:rPr>
          <w:rFonts w:ascii="Arial" w:hAnsi="Arial" w:cs="Arial"/>
          <w:sz w:val="24"/>
          <w:szCs w:val="24"/>
        </w:rPr>
        <w:sectPr w:rsidR="00FB6DFC" w:rsidSect="001118BE">
          <w:headerReference w:type="default" r:id="rId8"/>
          <w:headerReference w:type="first" r:id="rId9"/>
          <w:pgSz w:w="11906" w:h="16838"/>
          <w:pgMar w:top="1103" w:right="849" w:bottom="1134" w:left="1701" w:header="709" w:footer="709" w:gutter="0"/>
          <w:cols w:space="708"/>
          <w:titlePg/>
          <w:docGrid w:linePitch="360"/>
        </w:sectPr>
      </w:pPr>
      <w:r w:rsidRPr="00F05F36">
        <w:rPr>
          <w:rFonts w:ascii="Arial" w:hAnsi="Arial" w:cs="Arial"/>
          <w:sz w:val="24"/>
          <w:szCs w:val="24"/>
        </w:rPr>
        <w:t xml:space="preserve"> </w:t>
      </w:r>
      <w:r w:rsidR="00323760" w:rsidRPr="0073206B">
        <w:rPr>
          <w:rFonts w:ascii="Arial" w:hAnsi="Arial" w:cs="Arial"/>
          <w:sz w:val="24"/>
          <w:szCs w:val="24"/>
        </w:rPr>
        <w:t xml:space="preserve">  </w:t>
      </w:r>
    </w:p>
    <w:p w:rsidR="00C70A39" w:rsidRPr="0037170A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C70A39" w:rsidRPr="00984607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3F01C5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632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874"/>
        <w:gridCol w:w="1843"/>
        <w:gridCol w:w="1985"/>
        <w:gridCol w:w="1842"/>
        <w:gridCol w:w="1701"/>
        <w:gridCol w:w="1701"/>
      </w:tblGrid>
      <w:tr w:rsidR="00C70A39" w:rsidRPr="00E94E90" w:rsidTr="00C70A39">
        <w:tc>
          <w:tcPr>
            <w:tcW w:w="3686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46" w:type="dxa"/>
            <w:gridSpan w:val="6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Заместители г</w:t>
            </w: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лавы городского округа Мытищи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46" w:type="dxa"/>
            <w:gridSpan w:val="6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Администрация городского округа Мытищи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46" w:type="dxa"/>
            <w:gridSpan w:val="6"/>
          </w:tcPr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Развитие сети организаций и внедрение современных организационно-экономических моделей предоставления образовательных услуг;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- Развитие материально-технической базы организаций образования городского округа Мытищи;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Внедрение и использование современных информационных технологий в управленческой и образовательной деятельности;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Формирование механизма оценки качества и востребованности образовательных услуг с участием потребителей;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Создание условий для организации сбалансированного и качественного горячего питания детей;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 xml:space="preserve"> - Развитие цифрового контента в образовательных организациях и расширение применения информационно – коммуникационных (инновационных) технологий;</w:t>
            </w:r>
          </w:p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образования.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Перечень задач</w:t>
            </w:r>
          </w:p>
        </w:tc>
        <w:tc>
          <w:tcPr>
            <w:tcW w:w="10946" w:type="dxa"/>
            <w:gridSpan w:val="6"/>
            <w:vAlign w:val="center"/>
          </w:tcPr>
          <w:p w:rsidR="00C70A39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1. Развитие системы дошкольного образования</w:t>
            </w:r>
          </w:p>
          <w:p w:rsidR="00C70A39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2. Развитие системы общего образования</w:t>
            </w:r>
          </w:p>
          <w:p w:rsidR="00C70A39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3. Развитие системы дополнительного образования, воспитания и социализации</w:t>
            </w:r>
          </w:p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4. Создание условий для реализации муниципальной программы городского округа Мытищи</w:t>
            </w:r>
          </w:p>
        </w:tc>
      </w:tr>
      <w:tr w:rsidR="00C70A39" w:rsidRPr="00E94E90" w:rsidTr="00C70A39">
        <w:trPr>
          <w:trHeight w:val="446"/>
        </w:trPr>
        <w:tc>
          <w:tcPr>
            <w:tcW w:w="3686" w:type="dxa"/>
            <w:vMerge w:val="restart"/>
            <w:vAlign w:val="center"/>
          </w:tcPr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в том числе по годам:</w:t>
            </w:r>
          </w:p>
        </w:tc>
        <w:tc>
          <w:tcPr>
            <w:tcW w:w="10946" w:type="dxa"/>
            <w:gridSpan w:val="6"/>
            <w:vAlign w:val="center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Расходы  (тыс. рублей)</w:t>
            </w:r>
          </w:p>
        </w:tc>
      </w:tr>
      <w:tr w:rsidR="00C70A39" w:rsidRPr="00E94E90" w:rsidTr="00C70A39">
        <w:trPr>
          <w:trHeight w:val="577"/>
        </w:trPr>
        <w:tc>
          <w:tcPr>
            <w:tcW w:w="3686" w:type="dxa"/>
            <w:vMerge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2020 год</w:t>
            </w:r>
          </w:p>
        </w:tc>
      </w:tr>
      <w:tr w:rsidR="00C70A39" w:rsidRPr="00E94E90" w:rsidTr="00C70A39">
        <w:trPr>
          <w:trHeight w:val="688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4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</w:tr>
      <w:tr w:rsidR="00C70A39" w:rsidRPr="00E94E90" w:rsidTr="00C70A39">
        <w:trPr>
          <w:trHeight w:val="684"/>
        </w:trPr>
        <w:tc>
          <w:tcPr>
            <w:tcW w:w="3686" w:type="dxa"/>
            <w:vAlign w:val="center"/>
          </w:tcPr>
          <w:p w:rsidR="00C70A39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Средства бюджета </w:t>
            </w:r>
          </w:p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Московской области</w:t>
            </w:r>
          </w:p>
        </w:tc>
        <w:tc>
          <w:tcPr>
            <w:tcW w:w="1874" w:type="dxa"/>
            <w:vAlign w:val="center"/>
          </w:tcPr>
          <w:p w:rsidR="00C70A39" w:rsidRPr="00001F68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14 314 254,00</w:t>
            </w:r>
          </w:p>
        </w:tc>
        <w:tc>
          <w:tcPr>
            <w:tcW w:w="1843" w:type="dxa"/>
            <w:vAlign w:val="center"/>
          </w:tcPr>
          <w:p w:rsidR="00C70A39" w:rsidRPr="00001F68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3 039 262,00</w:t>
            </w:r>
          </w:p>
        </w:tc>
        <w:tc>
          <w:tcPr>
            <w:tcW w:w="1985" w:type="dxa"/>
            <w:vAlign w:val="center"/>
          </w:tcPr>
          <w:p w:rsidR="00C70A39" w:rsidRPr="00001F68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2 818 475,00</w:t>
            </w:r>
          </w:p>
        </w:tc>
        <w:tc>
          <w:tcPr>
            <w:tcW w:w="1842" w:type="dxa"/>
            <w:vAlign w:val="center"/>
          </w:tcPr>
          <w:p w:rsidR="00C70A39" w:rsidRPr="00001F68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2 818 839,00</w:t>
            </w:r>
          </w:p>
        </w:tc>
        <w:tc>
          <w:tcPr>
            <w:tcW w:w="1701" w:type="dxa"/>
            <w:vAlign w:val="center"/>
          </w:tcPr>
          <w:p w:rsidR="00C70A39" w:rsidRPr="00001F68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2 818 839,00</w:t>
            </w:r>
          </w:p>
        </w:tc>
        <w:tc>
          <w:tcPr>
            <w:tcW w:w="1701" w:type="dxa"/>
            <w:vAlign w:val="center"/>
          </w:tcPr>
          <w:p w:rsidR="00C70A39" w:rsidRPr="00001F68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2 818 839,00</w:t>
            </w:r>
          </w:p>
        </w:tc>
      </w:tr>
      <w:tr w:rsidR="00C70A39" w:rsidRPr="00E94E90" w:rsidTr="00C70A39">
        <w:trPr>
          <w:trHeight w:val="70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Средства бюджета городского округа Мытищи</w:t>
            </w:r>
          </w:p>
        </w:tc>
        <w:tc>
          <w:tcPr>
            <w:tcW w:w="1874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5 461 717,92</w:t>
            </w:r>
          </w:p>
        </w:tc>
        <w:tc>
          <w:tcPr>
            <w:tcW w:w="1843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1 374 076,48</w:t>
            </w:r>
          </w:p>
        </w:tc>
        <w:tc>
          <w:tcPr>
            <w:tcW w:w="1985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1 021 910,36</w:t>
            </w:r>
          </w:p>
        </w:tc>
        <w:tc>
          <w:tcPr>
            <w:tcW w:w="1842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1 021 910,36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1 021 910,36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1 021 910,36</w:t>
            </w:r>
          </w:p>
        </w:tc>
      </w:tr>
      <w:tr w:rsidR="00C70A39" w:rsidRPr="00E94E90" w:rsidTr="00C70A39">
        <w:trPr>
          <w:trHeight w:val="690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4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1 492 550,00</w:t>
            </w:r>
          </w:p>
        </w:tc>
        <w:tc>
          <w:tcPr>
            <w:tcW w:w="1843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1 492 550,00</w:t>
            </w:r>
          </w:p>
        </w:tc>
        <w:tc>
          <w:tcPr>
            <w:tcW w:w="1985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</w:tr>
      <w:tr w:rsidR="00C70A39" w:rsidRPr="00E94E90" w:rsidTr="00C70A39">
        <w:trPr>
          <w:trHeight w:val="2132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874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2020 год</w:t>
            </w:r>
          </w:p>
        </w:tc>
      </w:tr>
      <w:tr w:rsidR="00C70A39" w:rsidRPr="00E94E90" w:rsidTr="00C70A39">
        <w:trPr>
          <w:trHeight w:val="3821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1658">
              <w:rPr>
                <w:rFonts w:ascii="Arial" w:hAnsi="Arial" w:cs="Arial"/>
                <w:sz w:val="24"/>
                <w:szCs w:val="24"/>
              </w:rPr>
              <w:lastRenderedPageBreak/>
              <w:t>1.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4243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2. </w:t>
            </w:r>
            <w:r w:rsidRPr="00E94E90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22,2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18,7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18,7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18,7</w:t>
            </w:r>
          </w:p>
        </w:tc>
      </w:tr>
      <w:tr w:rsidR="00C70A39" w:rsidRPr="00E94E90" w:rsidTr="00C70A39">
        <w:trPr>
          <w:trHeight w:val="41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1658">
              <w:rPr>
                <w:rFonts w:ascii="Arial" w:hAnsi="Arial" w:cs="Arial"/>
                <w:sz w:val="24"/>
                <w:szCs w:val="24"/>
              </w:rPr>
              <w:t xml:space="preserve">3. Количество построенных дошкольных образовательных организаций по годам реализации программы, в том </w:t>
            </w:r>
            <w:r w:rsidRPr="004B1658">
              <w:rPr>
                <w:rFonts w:ascii="Arial" w:hAnsi="Arial" w:cs="Arial"/>
                <w:sz w:val="24"/>
                <w:szCs w:val="24"/>
              </w:rPr>
              <w:lastRenderedPageBreak/>
              <w:t>числе за счет внебюджетных источников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C70A39" w:rsidRPr="00E94E90" w:rsidTr="00C70A39">
        <w:trPr>
          <w:trHeight w:val="2403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B1658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4.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,</w:t>
            </w:r>
            <w:r w:rsidRPr="004B1658">
              <w:rPr>
                <w:rFonts w:ascii="Arial" w:hAnsi="Arial" w:cs="Arial"/>
                <w:color w:val="00000A"/>
                <w:sz w:val="24"/>
                <w:szCs w:val="24"/>
              </w:rPr>
              <w:t xml:space="preserve"> всего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36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rPr>
          <w:trHeight w:val="36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государственных образовательных организаций Московской области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</w:tr>
      <w:tr w:rsidR="00C70A39" w:rsidRPr="00E94E90" w:rsidTr="00C70A39">
        <w:trPr>
          <w:trHeight w:val="36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муниципальных образовательных организаций в Московской области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3946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5. Удельный вес численности педагогических и руководящих работников государственных (муниципальных) дошкольных образовательных организаций, прошедших в течение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к 2016 году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702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6. 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организаций.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2400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7. Доля муниципальных организаций дошкольного образования муниципального образования Московской области, подключенных к сети Интернет на скорости: для организаций дошк</w:t>
            </w:r>
            <w:r>
              <w:rPr>
                <w:rFonts w:ascii="Arial" w:hAnsi="Arial" w:cs="Arial"/>
                <w:sz w:val="24"/>
                <w:szCs w:val="24"/>
              </w:rPr>
              <w:t>ольного образования – не менее           5</w:t>
            </w:r>
            <w:r w:rsidRPr="00E94E90">
              <w:rPr>
                <w:rFonts w:ascii="Arial" w:hAnsi="Arial" w:cs="Arial"/>
                <w:sz w:val="24"/>
                <w:szCs w:val="24"/>
              </w:rPr>
              <w:t xml:space="preserve"> Мбит/с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1824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8. 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70</w:t>
            </w:r>
          </w:p>
        </w:tc>
      </w:tr>
      <w:tr w:rsidR="00C70A39" w:rsidRPr="00E94E90" w:rsidTr="00C70A39">
        <w:trPr>
          <w:trHeight w:val="197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82B">
              <w:rPr>
                <w:rFonts w:ascii="Arial" w:hAnsi="Arial" w:cs="Arial"/>
                <w:sz w:val="24"/>
                <w:szCs w:val="24"/>
              </w:rPr>
              <w:lastRenderedPageBreak/>
              <w:t>9.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области, всего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42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rPr>
          <w:trHeight w:val="42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государственных образовательных организаций Московской области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</w:tr>
      <w:tr w:rsidR="00C70A39" w:rsidRPr="00E94E90" w:rsidTr="00C70A39">
        <w:trPr>
          <w:trHeight w:val="42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муниципальных образовательных организаций в Московской области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41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10.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обучающихся.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</w:tr>
      <w:tr w:rsidR="00C70A39" w:rsidRPr="00E94E90" w:rsidTr="00C70A39">
        <w:trPr>
          <w:trHeight w:val="2396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11. 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1266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lastRenderedPageBreak/>
              <w:t>12. Количество компьютеров на 100 обучающихся в общеобразовательных организациях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23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3697">
              <w:rPr>
                <w:rFonts w:ascii="Arial" w:hAnsi="Arial" w:cs="Arial"/>
                <w:sz w:val="24"/>
                <w:szCs w:val="24"/>
              </w:rPr>
              <w:t>13. 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3697">
              <w:rPr>
                <w:rFonts w:ascii="Arial" w:hAnsi="Arial" w:cs="Arial"/>
                <w:sz w:val="24"/>
                <w:szCs w:val="24"/>
              </w:rPr>
              <w:t>14. 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96,4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97,1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98</w:t>
            </w:r>
          </w:p>
        </w:tc>
      </w:tr>
      <w:tr w:rsidR="00C70A39" w:rsidRPr="00E94E90" w:rsidTr="00C70A39">
        <w:trPr>
          <w:trHeight w:val="3962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lastRenderedPageBreak/>
              <w:t>15. Доля муниципальных общеобразовательных организаций муниципального образования Московской области, подключенных к сети Интернет на скорости:   для общеобразовательных организаций, расположенных в го</w:t>
            </w:r>
            <w:r>
              <w:rPr>
                <w:rFonts w:ascii="Arial" w:hAnsi="Arial" w:cs="Arial"/>
                <w:sz w:val="24"/>
                <w:szCs w:val="24"/>
              </w:rPr>
              <w:t>родских поселениях, - не менее 2</w:t>
            </w:r>
            <w:r w:rsidRPr="00E94E90">
              <w:rPr>
                <w:rFonts w:ascii="Arial" w:hAnsi="Arial" w:cs="Arial"/>
                <w:sz w:val="24"/>
                <w:szCs w:val="24"/>
              </w:rPr>
              <w:t>0 Мбит/с;  для общеобразовательных организаций, расположенных в с</w:t>
            </w:r>
            <w:r>
              <w:rPr>
                <w:rFonts w:ascii="Arial" w:hAnsi="Arial" w:cs="Arial"/>
                <w:sz w:val="24"/>
                <w:szCs w:val="24"/>
              </w:rPr>
              <w:t>ельских поселениях, - не менее 5</w:t>
            </w:r>
            <w:r w:rsidRPr="00E94E90">
              <w:rPr>
                <w:rFonts w:ascii="Arial" w:hAnsi="Arial" w:cs="Arial"/>
                <w:sz w:val="24"/>
                <w:szCs w:val="24"/>
              </w:rPr>
              <w:t xml:space="preserve"> Мбит/с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1268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16. Охват горячим питанием обучающихся общеобразовательных организаций.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84,5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</w:t>
            </w:r>
          </w:p>
        </w:tc>
      </w:tr>
      <w:tr w:rsidR="00C70A39" w:rsidRPr="00E94E90" w:rsidTr="00C70A39">
        <w:trPr>
          <w:trHeight w:val="1413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color w:val="00000A"/>
                <w:sz w:val="24"/>
                <w:szCs w:val="24"/>
              </w:rPr>
              <w:t>17. Доля детей, привлекаемых к участию в творческих мероприятиях, от общего числа детей: (процент)</w:t>
            </w:r>
          </w:p>
        </w:tc>
        <w:tc>
          <w:tcPr>
            <w:tcW w:w="3717" w:type="dxa"/>
            <w:gridSpan w:val="2"/>
            <w:vAlign w:val="bottom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rPr>
          <w:trHeight w:val="41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- в сфере образования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8,3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8,4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8,6</w:t>
            </w:r>
          </w:p>
        </w:tc>
      </w:tr>
      <w:tr w:rsidR="00C70A39" w:rsidRPr="00E94E90" w:rsidTr="00C70A39">
        <w:trPr>
          <w:trHeight w:val="40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- в сфере культуры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4,7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 xml:space="preserve">18. Доля победителей и призеров творческих олимпиад, конкурсов и фестивалей межрегионального, федерального  и </w:t>
            </w:r>
            <w:r w:rsidRPr="00E94E90">
              <w:rPr>
                <w:rFonts w:ascii="Arial" w:hAnsi="Arial" w:cs="Arial"/>
                <w:sz w:val="24"/>
                <w:szCs w:val="24"/>
              </w:rPr>
              <w:lastRenderedPageBreak/>
              <w:t>международного уровня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1,55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1,56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1,57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1,58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1,59</w:t>
            </w:r>
          </w:p>
        </w:tc>
      </w:tr>
      <w:tr w:rsidR="00C70A39" w:rsidRPr="00E94E90" w:rsidTr="00C70A39">
        <w:trPr>
          <w:trHeight w:val="213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AE3">
              <w:rPr>
                <w:rFonts w:ascii="Arial" w:hAnsi="Arial" w:cs="Arial"/>
                <w:sz w:val="24"/>
                <w:szCs w:val="24"/>
              </w:rPr>
              <w:lastRenderedPageBreak/>
              <w:t>19. Доля детей в возрасте от 5 до 18 лет, обучающихся по дополнительным образовательным программам, в общей численности детей этого возраста (процент):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85,2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85,3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85,4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85,5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86</w:t>
            </w:r>
          </w:p>
        </w:tc>
      </w:tr>
      <w:tr w:rsidR="00C70A39" w:rsidRPr="00E94E90" w:rsidTr="00C70A39">
        <w:trPr>
          <w:trHeight w:val="344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3717" w:type="dxa"/>
            <w:gridSpan w:val="2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rPr>
          <w:trHeight w:val="344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- в сфере образования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62,8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62,85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62,9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63,5</w:t>
            </w:r>
          </w:p>
        </w:tc>
      </w:tr>
      <w:tr w:rsidR="00C70A39" w:rsidRPr="00E94E90" w:rsidTr="00C70A39">
        <w:trPr>
          <w:trHeight w:val="344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AE3">
              <w:rPr>
                <w:rFonts w:ascii="Arial" w:hAnsi="Arial" w:cs="Arial"/>
                <w:sz w:val="24"/>
                <w:szCs w:val="24"/>
              </w:rPr>
              <w:t>- в сфере культуры и спорта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22,45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22,5</w:t>
            </w:r>
          </w:p>
        </w:tc>
      </w:tr>
      <w:tr w:rsidR="00C70A39" w:rsidRPr="00E94E90" w:rsidTr="00C70A39">
        <w:trPr>
          <w:trHeight w:val="2395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20. Доля детей, охваченных образовательными программами дополнительного образования детей, в общей численности детей и молодежи в возрасте 5 - 18 лет, занятых в организациях дополнительного образования детей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48,83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48,84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48,86</w:t>
            </w:r>
          </w:p>
        </w:tc>
      </w:tr>
      <w:tr w:rsidR="00C70A39" w:rsidRPr="00E94E90" w:rsidTr="00C70A39">
        <w:trPr>
          <w:trHeight w:val="126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21. 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</w:tr>
      <w:tr w:rsidR="00C70A39" w:rsidRPr="00E94E90" w:rsidTr="00C70A39">
        <w:trPr>
          <w:trHeight w:val="1965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D7A">
              <w:rPr>
                <w:rFonts w:ascii="Arial" w:hAnsi="Arial" w:cs="Arial"/>
                <w:sz w:val="24"/>
                <w:szCs w:val="24"/>
              </w:rPr>
              <w:lastRenderedPageBreak/>
              <w:t>22.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(процент)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B7D7A">
              <w:rPr>
                <w:rFonts w:ascii="Arial" w:hAnsi="Arial" w:cs="Arial"/>
                <w:sz w:val="24"/>
                <w:szCs w:val="24"/>
              </w:rPr>
              <w:t>- в сфере образования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B7D7A">
              <w:rPr>
                <w:rFonts w:ascii="Arial" w:hAnsi="Arial" w:cs="Arial"/>
                <w:sz w:val="24"/>
                <w:szCs w:val="24"/>
              </w:rPr>
              <w:t>- в сфере культуры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B7D7A">
              <w:rPr>
                <w:rFonts w:ascii="Arial" w:hAnsi="Arial" w:cs="Arial"/>
                <w:sz w:val="24"/>
                <w:szCs w:val="24"/>
              </w:rPr>
              <w:t>- в сфере физической культуры и спорта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</w:tbl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5A2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5A2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D6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5AA" w:rsidRDefault="00D615AA" w:rsidP="00D6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5A2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Pr="0037170A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2</w:t>
      </w:r>
    </w:p>
    <w:p w:rsidR="00C70A39" w:rsidRPr="00984607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C70A39" w:rsidRPr="00984607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70A39" w:rsidRPr="003F01C5" w:rsidRDefault="00C70A39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0A39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1</w:t>
      </w:r>
    </w:p>
    <w:p w:rsidR="00C70A39" w:rsidRPr="005A2C0D" w:rsidRDefault="00C70A39" w:rsidP="00C70A39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паспорту муниципальной </w:t>
      </w:r>
      <w:r w:rsidRPr="00290328">
        <w:rPr>
          <w:rFonts w:ascii="Arial" w:hAnsi="Arial" w:cs="Arial"/>
          <w:bCs/>
          <w:sz w:val="24"/>
          <w:szCs w:val="24"/>
        </w:rPr>
        <w:t xml:space="preserve">программы 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4B4F02" w:rsidRDefault="004B4F02" w:rsidP="00FC40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1B16" w:rsidRDefault="00411B1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341"/>
      <w:bookmarkEnd w:id="1"/>
    </w:p>
    <w:p w:rsidR="00411B16" w:rsidRPr="005A2C0D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Pr="005A2C0D">
        <w:rPr>
          <w:rFonts w:ascii="Arial" w:hAnsi="Arial" w:cs="Arial"/>
          <w:sz w:val="24"/>
          <w:szCs w:val="24"/>
        </w:rPr>
        <w:t xml:space="preserve"> мероприятий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5A2C0D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городского округа Мытищи</w:t>
      </w: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C70A39" w:rsidRPr="00CE2B9D" w:rsidTr="00C70A39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70A39" w:rsidRPr="00CE2B9D" w:rsidTr="00C70A39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1212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134"/>
        <w:gridCol w:w="1276"/>
      </w:tblGrid>
      <w:tr w:rsidR="00C70A39" w:rsidRPr="00CE2B9D" w:rsidTr="00C70A39">
        <w:trPr>
          <w:trHeight w:val="435"/>
          <w:tblHeader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C70A39" w:rsidRPr="00CE2B9D" w:rsidTr="00C70A39">
        <w:trPr>
          <w:trHeight w:val="229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885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«Развитие системы дошкольного образования»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1 167 169,61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6 193 770,25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1 404 594,05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1 197 294,05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1 197 294,05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1 197 294,05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1 197 294,05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20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38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1 135 480,20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5 970 550,00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47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33 220,25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20 484,05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20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885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1. Ликвидация очередности в дошкольные образовате</w:t>
            </w: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льные организации и развитие инфраструктуры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98 435,00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601 085,00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286 057,00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36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393 785,00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29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86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39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68 435,00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393 785,00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Начисление и выплата компенсации родительской платы за присмотр и уход за 12 963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2016-2020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 (на конец года) - (коэффициент - 0,5)</w:t>
            </w:r>
          </w:p>
        </w:tc>
      </w:tr>
      <w:tr w:rsidR="00C70A39" w:rsidRPr="00CE2B9D" w:rsidTr="00C70A39">
        <w:trPr>
          <w:trHeight w:val="2666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дошкольном образовательном учреждении с предпочтительной датой приема в текущем году (коэффициент - 0,5)</w:t>
            </w:r>
          </w:p>
        </w:tc>
      </w:tr>
      <w:tr w:rsidR="00C70A39" w:rsidRPr="00EE77FE" w:rsidTr="00C70A39">
        <w:trPr>
          <w:trHeight w:val="202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Строительство детского </w:t>
            </w:r>
            <w:proofErr w:type="gram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сада, 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г.Мытищи</w:t>
            </w:r>
            <w:proofErr w:type="spellEnd"/>
            <w:proofErr w:type="gram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17а (200 мест)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вводимых мест в 2016 году - 200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 (коэффициент - 1)</w:t>
            </w:r>
          </w:p>
        </w:tc>
      </w:tr>
      <w:tr w:rsidR="00C70A39" w:rsidRPr="00EE77FE" w:rsidTr="00C70A39">
        <w:trPr>
          <w:trHeight w:val="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источников (коэффициент - 1)</w:t>
            </w:r>
          </w:p>
        </w:tc>
      </w:tr>
      <w:tr w:rsidR="00C70A39" w:rsidRPr="00CE2B9D" w:rsidTr="00C70A39">
        <w:trPr>
          <w:trHeight w:val="81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2. Реализация федерального государственного стандарта дошкольного образования, кадровое обеспечение системы дошкольного образования.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1 068 734,61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5 592 685,25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44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1 067 045,20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5 576 765,00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53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15 920,25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38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651,65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5 420,25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педагогических и руководящих работников государственных (муниципальных) дошкольных образовательных организаций, прошедших в течение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к 2016 году (коэффициент - 1)</w:t>
            </w:r>
          </w:p>
        </w:tc>
      </w:tr>
      <w:tr w:rsidR="00C70A39" w:rsidRPr="00CE2B9D" w:rsidTr="00C70A39">
        <w:trPr>
          <w:trHeight w:val="1425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1.2.2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1 022 830,00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5 395 415,00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общедоступного и бесплатного дошкольного образования в муниципальных дошкольных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образовательных организациях в 2016-2020 годах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Отношение среднемесячной заработной платы педагогических работников дошкольных образовательных организаций к среднемеся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чной заработной плате в общеобразовательных организациях в Московской области (коэффициент - 1)</w:t>
            </w:r>
          </w:p>
        </w:tc>
      </w:tr>
      <w:tr w:rsidR="00C70A39" w:rsidRPr="00CE2B9D" w:rsidTr="00C70A39">
        <w:trPr>
          <w:trHeight w:val="147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1 022 830,00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5 395 415,00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62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220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16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дошкольных образовательных организациях в общежитиях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за период 2016-2020 гг. 5 работникам дошкольных 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70A39" w:rsidRPr="00CE2B9D" w:rsidTr="00C70A39">
        <w:trPr>
          <w:trHeight w:val="381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43 872,00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181 350,00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дошкольного образования в частных дошкольных образовательных организациях в 2016-2020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70A39" w:rsidRPr="00CE2B9D" w:rsidTr="00C70A39">
        <w:trPr>
          <w:trHeight w:val="1485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1.2.6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(доведение до запланированных значений качественных показателей) учреждений дошкольного образования муниципальных образований Московской области доступом к сети Интернет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достижение показателей результативности по обеспечению доступом к сети Интернет со скоростями по дошкольным учреждениям - не менее 2 Мбит/с.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муниципальных организаций дошкольного образования муниципального образования Московской области, подключенных к сети Интернет на скорости: для организаций дошкольного образования – не менее  5 Мбит/с (коэффициент - 1)</w:t>
            </w:r>
          </w:p>
        </w:tc>
      </w:tr>
      <w:tr w:rsidR="00C70A39" w:rsidRPr="00CE2B9D" w:rsidTr="00C70A39">
        <w:trPr>
          <w:trHeight w:val="142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18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229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200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2 «Развитие системы общего образования»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2 206 953,27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10 135 370,15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3 509 661,87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1 656 154,07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1 656 518,07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1 656 518,07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1 656 518,07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20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35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1 689 656,00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8 341 404,00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1 842 852,00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1 624 365,00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1 624 729,00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1 624 729,00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1 624 729,00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42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120 777,27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491 416,15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364 259,87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31 789,07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31 789,07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31 789,07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31 789,07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88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930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CE2B9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 xml:space="preserve">Реализация федеральных государственных образовательных стандартов общего образования, обновление состава и компетенции педагогических работников, создание механизмов мотивации </w:t>
            </w:r>
            <w:r w:rsidRPr="00CE2B9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педагогов к повышению качества работы и непрерывному профессиональному развитию.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1 578 210,32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7 749 898,65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1 549 442,93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1 549 840,93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1 550 204,93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1 550 204,93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1 550 204,93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71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1 559 404,00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7 639 804,00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1 527 424,00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1 527 822,00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1 528 186,00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1 528 186,00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1 528 186,00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54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18 806,32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110 094,65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229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запланированных мероприятий на 2016-2020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по федеральным государственным образовательным стандартам в общей численности обучающихся по программам общего образования (коэффициент - 1)</w:t>
            </w:r>
          </w:p>
        </w:tc>
      </w:tr>
      <w:tr w:rsidR="00C70A39" w:rsidRPr="00CE2B9D" w:rsidTr="00C70A39">
        <w:trPr>
          <w:trHeight w:val="195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обучения  муниципальных 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Предоставление проезда к месту учебы и обратно отдельным категориям обучающихся в муниципальных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образовательных организациях ежегодно в период с 2016 по 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Доля обучающихся по федеральным государственным образовательным стандартам в общей численности обучающихс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 по программам общего образования (коэффициент - 1)</w:t>
            </w:r>
          </w:p>
        </w:tc>
      </w:tr>
      <w:tr w:rsidR="00C70A39" w:rsidRPr="00CE2B9D" w:rsidTr="00C70A39">
        <w:trPr>
          <w:trHeight w:val="231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16 321,89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90 560,00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2016 по 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по федеральным государственным образовательным стандартам в общей численности обучающихся по программам общего образования (коэффициент - 1)</w:t>
            </w:r>
          </w:p>
        </w:tc>
      </w:tr>
      <w:tr w:rsidR="00C70A39" w:rsidRPr="00CE2B9D" w:rsidTr="00C70A39">
        <w:trPr>
          <w:trHeight w:val="35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образовательных организациях в Московской области  и частных 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34 524,00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6 766,00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7 130,00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7 130,00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мер социальной поддержки 46 детям-сиротам в течение 2016-2020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по федеральным государственным образовательным стандартам в общей численности обучающихся по программам общего образования (коэффициент - 1)</w:t>
            </w:r>
          </w:p>
        </w:tc>
      </w:tr>
      <w:tr w:rsidR="00C70A39" w:rsidRPr="00CE2B9D" w:rsidTr="00C70A39">
        <w:trPr>
          <w:trHeight w:val="14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4 438,65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выплат сотрудникам детского дома-школы в 2016-2020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16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4 620,30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за период 2016-2020 гг. 21 работнику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60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1 460 338,00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7 034 945,00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в 2016-2020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организациях, в том числе их обеспечение учебниками и учебными пособиями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(коэффициент - 1)</w:t>
            </w:r>
          </w:p>
        </w:tc>
      </w:tr>
      <w:tr w:rsidR="00C70A39" w:rsidRPr="00CE2B9D" w:rsidTr="00C70A39">
        <w:trPr>
          <w:trHeight w:val="36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2.1.8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8 225,70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25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2.1.9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13 423,00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62 925,00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воспитательных функций 901 педагогическими работниками муниципальных образовательных организаций, на которых возложены функции классных руководителей в 2016-2020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(коэффициент - 1)</w:t>
            </w:r>
          </w:p>
        </w:tc>
      </w:tr>
      <w:tr w:rsidR="00C70A39" w:rsidRPr="00CE2B9D" w:rsidTr="00C70A39">
        <w:trPr>
          <w:trHeight w:val="365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2.1.10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79 286,00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505 895,00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в 2016-2020 годах  обучающимися общедоступного и бесплатного дошкольного, начального общего, основного общего, среднего общего образования в частных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C70A39" w:rsidRPr="00CE2B9D" w:rsidTr="00C70A39">
        <w:trPr>
          <w:trHeight w:val="78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</w:t>
            </w:r>
            <w:r w:rsidRPr="00CE2B9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Реализация механизмов, обеспечивающих равный доступ к качественному общему образованию, обеспечение качественным, сбалансированным питанием обучающихся общеобразовательных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628 742,95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2 385 471,50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1 960 218,94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106 313,14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106 313,14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106 313,14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106 313,14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62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130 252,00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701 600,00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315 428,00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96 543,00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96 543,00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96 543,00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96 543,00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50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101 970,95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381 321,50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342 240,94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9 770,14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9 770,14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9 770,14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9 770,14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05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232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Материальная помощь детям из малообеспеченных семей (фонд всеобуча)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Материальная поддержка многодетным семьям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 муниципальных общеобразовательных организаций, которым предоставлена возможность обучаться в соответствии с основными современны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ми требованиями, в общей численности обучающихся (коэффициент - 1)</w:t>
            </w:r>
          </w:p>
        </w:tc>
      </w:tr>
      <w:tr w:rsidR="00C70A39" w:rsidRPr="00CE2B9D" w:rsidTr="00C70A39">
        <w:trPr>
          <w:trHeight w:val="825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2.2.2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компьютеров на 100 обучающихся в общеобразовательных организациях (коэффициент - 1)</w:t>
            </w:r>
          </w:p>
        </w:tc>
      </w:tr>
      <w:tr w:rsidR="00C70A39" w:rsidRPr="00CE2B9D" w:rsidTr="00C70A39">
        <w:trPr>
          <w:trHeight w:val="127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14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795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2.2.3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учебного оборудован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образования,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Обновление содержани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 и технологий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Количество компьютеров на 100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обучающихся в общеобразовательных организациях (коэффициент - 1)</w:t>
            </w:r>
          </w:p>
        </w:tc>
      </w:tr>
      <w:tr w:rsidR="00C70A39" w:rsidRPr="00CE2B9D" w:rsidTr="00C70A39">
        <w:trPr>
          <w:trHeight w:val="139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33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885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2.2.4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технологического оборудования для столовых и мебели для залов питания общеобразовательных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организаций муниципальных образований  - победителей областного конкурсного отбора муниципальных проектов совершенствования организации питания обучающихся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технологического оборудования для столовых и мебели для залов питания общеобразовательн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ых организаций муниципальных образований – победителей областного конкурсного отбора муниципальных проектов совершенствования организации питания обучающихся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компьютеров на 100 обучающихся в общеобразовательных организациях (коэффициент - 1)</w:t>
            </w:r>
          </w:p>
        </w:tc>
      </w:tr>
      <w:tr w:rsidR="00C70A39" w:rsidRPr="00CE2B9D" w:rsidTr="00C70A39">
        <w:trPr>
          <w:trHeight w:val="142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45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EE77FE" w:rsidTr="00C70A39">
        <w:trPr>
          <w:trHeight w:val="885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2.2.5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1: п.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Пироговский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Долбина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д.21 реконструкция здания  и строительство пристроек  МОАУ СОШ № 19 на 550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381 367,80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381 367,80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  (коэффициент - 0,5)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C70A39" w:rsidRPr="00CE2B9D" w:rsidTr="00C70A39">
        <w:trPr>
          <w:trHeight w:val="142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230 957,00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20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150 410,80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150 410,80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97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EE77FE" w:rsidTr="00C70A39">
        <w:trPr>
          <w:trHeight w:val="5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2: Строительство пристройки к МБОУ СОШ № 12 в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"Дружба" г.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 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(коэффициент - 0,5)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C70A39" w:rsidRPr="00EE77FE" w:rsidTr="00C70A39">
        <w:trPr>
          <w:trHeight w:val="3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3: Реконструкция здания под размещение СОШ на 1000 мест по адресу: г. Мытищи.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Новомытищинский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проспект,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д.4, в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ых источников  (коэффициент - 0,5)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C70A39" w:rsidRPr="00EE77FE" w:rsidTr="00C70A39">
        <w:trPr>
          <w:trHeight w:val="398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4: Строительство общеобразовательной организации в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 корп. 60 на 1050 мест, г. Мытищи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 счет внебюджетных источников  (коэффициент - 0,5)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C70A39" w:rsidRPr="00EE77FE" w:rsidTr="00C70A39">
        <w:trPr>
          <w:trHeight w:val="398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5:  Строительство пристройки на 490 мест к МАОУ "Лицей №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15", г. Мытищи, ул.2-я Институтская,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программы, в том числе за счет внебюджетных источников  (коэффициент - 0,5)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C70A39" w:rsidRPr="00EE77FE" w:rsidTr="00C70A39">
        <w:trPr>
          <w:trHeight w:val="5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Капитальный ремонт МАОУ СОШ № 19 по адресу: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п.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Пироговский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Долбина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д.21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 годам реализации программы, в том числе за счет внебюджетных источников  (коэффициент - 0,5)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C70A39" w:rsidRPr="00EE77FE" w:rsidTr="00C70A39">
        <w:trPr>
          <w:trHeight w:val="3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«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Автогородка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на территории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школы в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мкр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16 (г. Мытищи)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C70A39" w:rsidRPr="00EE77FE" w:rsidTr="00C70A39">
        <w:trPr>
          <w:trHeight w:val="84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2.2.12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23 330,28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(коэффициент - 0,5)</w:t>
            </w:r>
          </w:p>
        </w:tc>
      </w:tr>
      <w:tr w:rsidR="00C70A39" w:rsidRPr="00CE2B9D" w:rsidTr="00C70A39">
        <w:trPr>
          <w:trHeight w:val="138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50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18 830,28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EE77FE" w:rsidTr="00C70A39">
        <w:trPr>
          <w:trHeight w:val="208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делам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</w:p>
        </w:tc>
      </w:tr>
      <w:tr w:rsidR="00C70A39" w:rsidRPr="00CE2B9D" w:rsidTr="00C70A39">
        <w:trPr>
          <w:trHeight w:val="1380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2.2.14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(доведение до запланированных значений качественных показателей) учреждений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начального, неполного среднего и среднего образования муниципальных образований Московской области доступом к сети Интернет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достижение показателей результативности по обеспечению доступом к сети Интернет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 скоростями по городским общеобразовательным учреждениям - не менее 10 Мбит/с, по сельским общеобразовательным учреждениям - не менее 2 Мбит/с.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Доля муниципальных общеобразовательных организаций муниципального образования Московской области, подключенн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ых к сети Интернет на скорости:   для общеобразовательных организаций, расположенных в городских поселениях, - не менее 20 Мбит/с;  для общеобразовательных организаций, расположенных в сельских поселениях, - не менее 5 Мбит/с (коэффициент - 1)</w:t>
            </w:r>
          </w:p>
        </w:tc>
      </w:tr>
      <w:tr w:rsidR="00C70A39" w:rsidRPr="00CE2B9D" w:rsidTr="00C70A39">
        <w:trPr>
          <w:trHeight w:val="139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33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855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2.2.15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грантов Губернатора Московской области лучшим общеобразовательным организаци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ям в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Выплаты грантов Губернатора Московской области лучшим общеобразовательным организац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иям в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компьютеров на 100 обучающихся в общеобразовательных организациях (коэффициент - 1)</w:t>
            </w:r>
          </w:p>
        </w:tc>
      </w:tr>
      <w:tr w:rsidR="00C70A39" w:rsidRPr="00CE2B9D" w:rsidTr="00C70A39">
        <w:trPr>
          <w:trHeight w:val="147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41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41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Мытищи, имеющих государственную аккредитацию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61 174,00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416 188,00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73 580,00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85 652,00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85 652,00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85 652,00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85 652,00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в 2016-2020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(коэффициент - 1)</w:t>
            </w:r>
          </w:p>
        </w:tc>
      </w:tr>
      <w:tr w:rsidR="00C70A39" w:rsidRPr="00CE2B9D" w:rsidTr="00C70A39">
        <w:trPr>
          <w:trHeight w:val="123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обучающихся МБСКОУ горячим питанием (завтрак и обед)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(коэффициент - 1)</w:t>
            </w:r>
          </w:p>
        </w:tc>
      </w:tr>
      <w:tr w:rsidR="00C70A39" w:rsidRPr="00CE2B9D" w:rsidTr="00C70A39">
        <w:trPr>
          <w:trHeight w:val="252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395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3 «Развитие системы дополнительного образования, воспитания и социализации»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220 795,16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1 195 257,70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237 739,78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68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220 795,16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1 195 257,70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237 739,78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870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CE2B9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Формирование системы непрерывного вариативного дополнительного образования детей, направленной на развитие человеческ</w:t>
            </w:r>
            <w:r w:rsidRPr="00CE2B9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ого потенциала региона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33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283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3.1.1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плана мероприятий Управления образования на 2016-2020 гг. по муниципальным  образовательным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детей, привлекаемых к участию в творческих мероприятиях, от общего числа детей (коэффициент - 0,5)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 (коэффициент - 0,5)</w:t>
            </w:r>
          </w:p>
        </w:tc>
      </w:tr>
      <w:tr w:rsidR="00C70A39" w:rsidRPr="00CE2B9D" w:rsidTr="00C70A39">
        <w:trPr>
          <w:trHeight w:val="154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3.1.1.1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 участие обучающихся в муниципальных, областных, межрегиональных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творческих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1215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3.2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Основное мероприятие 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218 111,79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1 181 257,70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234 939,78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2355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218 111,79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1 181 257,70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234 939,78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42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3.2.1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 детей,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731,63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374,10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 (от 5 до 18 лет), охваченных дополнительным образованием технической направленности (коэффициент - 1)</w:t>
            </w:r>
          </w:p>
        </w:tc>
      </w:tr>
      <w:tr w:rsidR="00C70A39" w:rsidRPr="00CE2B9D" w:rsidTr="00C70A39">
        <w:trPr>
          <w:trHeight w:val="35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3.2.2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заработной платы сотрудникам организаций дополнительного образования детей, подведомственных Управлению образования,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75 316,62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(коэффициент - 0,5)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(коэффициент - 0,5)</w:t>
            </w:r>
          </w:p>
        </w:tc>
      </w:tr>
      <w:tr w:rsidR="00C70A39" w:rsidRPr="00EE77FE" w:rsidTr="00C70A39">
        <w:trPr>
          <w:trHeight w:val="63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3.2.3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142 063,54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803 483,60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157 464,96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161 504,66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161 504,66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161 504,66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161 504,66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культуры, учреждения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детей, привлекаемых к участию в творческих мероприятиях, от общего числа детей  (коэффициент - 0,25)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 детей этого возраста (коэфф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ициент - 0,25)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молодежи в возрасте 5 - 18 лет, занятых в организациях дополнительного образования детей  (коэффициент - 0,25)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(коэффициент - 0,25)</w:t>
            </w:r>
          </w:p>
        </w:tc>
      </w:tr>
      <w:tr w:rsidR="00C70A39" w:rsidRPr="00EE77FE" w:rsidTr="00C70A39">
        <w:trPr>
          <w:trHeight w:val="17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3.2.4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Текущий ремонт объектов образования в сфере культуры (музыкальные школы, школы 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искусств)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C70A39" w:rsidRPr="00CE2B9D" w:rsidTr="00C70A39">
        <w:trPr>
          <w:trHeight w:val="229"/>
        </w:trPr>
        <w:tc>
          <w:tcPr>
            <w:tcW w:w="150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C70A39" w:rsidRPr="00CE2B9D" w:rsidTr="00C70A39">
        <w:trPr>
          <w:trHeight w:val="1545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4 «Создание условий для реализации муниципальной программы городского округа Мытищи»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667 926,40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3 744 123,82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753 892,78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53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60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663 903,40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3 741 823,82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751 592,78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20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4.1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Обеспечение </w:t>
            </w: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деятельности подведомственных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667 926,40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3 744 123,82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753 892,78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395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4 023,00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53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663 903,40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3 741 823,82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751 592,78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39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4.1.1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</w:t>
            </w: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316 502,68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1 832 786,30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346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242 397,72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1 365 606,85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226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организаций дополнительного образования детей  городского округа Мытищи (охрана,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13 784,20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33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4.1.4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79 320,17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421 686,47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87 565,31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83 530,29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83 530,29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83 530,29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83 530,29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EE77FE" w:rsidTr="00C70A39">
        <w:trPr>
          <w:trHeight w:val="40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23 681,72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107 960,00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оборудования, программного обеспечения в образовательные организации городского округа Мытищи, обеспечение компьютерами до 2020 года - 23 компьютера на 100 учащихся, обеспечение деятельности МБУ "ИЦСО" и МБУ ДПО "УЦПК-ЦКТ"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30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ремонтных и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C70A39" w:rsidRPr="00CE2B9D" w:rsidTr="00C70A39">
        <w:trPr>
          <w:trHeight w:val="2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050"/>
        </w:trPr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Всего по муниципальной программе,                  в </w:t>
            </w:r>
            <w:proofErr w:type="spellStart"/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4 262 844,44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21 268 521,92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5 905 888,48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3 840 385,36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3 840 749,36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3 840 749,36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3 840 749,36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45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53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2 829 159,20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14 314 254,00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3 039 262,00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2 818 475,00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2 818 839,00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2 818 839,00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2 818 839,00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20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1 007 165,24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5 461 717,92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1 374 076,48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1 021 910,36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1 021 910,36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1 021 910,36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1 021 910,36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70A39" w:rsidRPr="00CE2B9D" w:rsidTr="00C70A39">
        <w:trPr>
          <w:trHeight w:val="120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1 492 550,00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E2B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1B16" w:rsidRPr="002D22E2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D29E4" w:rsidRDefault="002D29E4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9E4" w:rsidRDefault="002D29E4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9E4" w:rsidRDefault="002D29E4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9E4" w:rsidRDefault="002D29E4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2C65" w:rsidRDefault="00222C6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Pr="0037170A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C70A39" w:rsidRPr="00984607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C70A39" w:rsidRPr="00984607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70A39" w:rsidRDefault="00C70A39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70A39" w:rsidRPr="00290328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5</w:t>
      </w:r>
    </w:p>
    <w:p w:rsidR="00C70A39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к паспорту муниципальной программы 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411B16" w:rsidRPr="005A2C0D" w:rsidRDefault="00411B16" w:rsidP="00C70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Pr="00750C4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C46">
        <w:rPr>
          <w:rFonts w:ascii="Arial" w:hAnsi="Arial" w:cs="Arial"/>
          <w:sz w:val="24"/>
          <w:szCs w:val="24"/>
        </w:rPr>
        <w:t>Обоснования финансовых ресурсов,</w:t>
      </w:r>
    </w:p>
    <w:p w:rsidR="00411B1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C46">
        <w:rPr>
          <w:rFonts w:ascii="Arial" w:hAnsi="Arial" w:cs="Arial"/>
          <w:sz w:val="24"/>
          <w:szCs w:val="24"/>
        </w:rPr>
        <w:t xml:space="preserve">необходимых для реализации мероприятий муниципальной программы </w:t>
      </w:r>
    </w:p>
    <w:p w:rsidR="00411B1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411B1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2126"/>
        <w:gridCol w:w="2410"/>
        <w:gridCol w:w="2409"/>
        <w:gridCol w:w="2127"/>
        <w:gridCol w:w="1842"/>
      </w:tblGrid>
      <w:tr w:rsidR="00C70A39" w:rsidRPr="00E94E90" w:rsidTr="00C70A39">
        <w:trPr>
          <w:trHeight w:val="130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 xml:space="preserve">Наименование мероприятия </w:t>
            </w:r>
            <w:r w:rsidRPr="00D47E13">
              <w:rPr>
                <w:rFonts w:ascii="Arial" w:hAnsi="Arial" w:cs="Arial"/>
                <w:color w:val="00000A"/>
                <w:lang w:eastAsia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 xml:space="preserve">Расчет необходимых финансовых ресурсов на реализацию </w:t>
            </w:r>
            <w:r w:rsidRPr="00D47E13">
              <w:rPr>
                <w:rFonts w:ascii="Arial" w:hAnsi="Arial" w:cs="Arial"/>
                <w:color w:val="00000A"/>
                <w:lang w:eastAsia="ru-RU"/>
              </w:rPr>
              <w:br/>
              <w:t xml:space="preserve">мероприятия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70A39" w:rsidRPr="00E94E90" w:rsidTr="00C70A39">
        <w:trPr>
          <w:trHeight w:val="108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  <w:tr w:rsidR="00C70A39" w:rsidRPr="00E94E90" w:rsidTr="00C70A39">
        <w:trPr>
          <w:trHeight w:val="3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7</w:t>
            </w:r>
          </w:p>
        </w:tc>
      </w:tr>
      <w:tr w:rsidR="00C70A39" w:rsidRPr="00E94E90" w:rsidTr="00C70A39">
        <w:trPr>
          <w:trHeight w:val="8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D47E13">
              <w:rPr>
                <w:rFonts w:ascii="Arial" w:hAnsi="Arial" w:cs="Arial"/>
                <w:bCs/>
                <w:lang w:eastAsia="ru-RU"/>
              </w:rPr>
              <w:t>Задача 1 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</w:tr>
    </w:tbl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126"/>
        <w:gridCol w:w="2410"/>
        <w:gridCol w:w="2409"/>
        <w:gridCol w:w="2127"/>
        <w:gridCol w:w="1842"/>
      </w:tblGrid>
      <w:tr w:rsidR="00C70A39" w:rsidRPr="00C36B83" w:rsidTr="00C70A39">
        <w:trPr>
          <w:trHeight w:val="290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lang w:eastAsia="ru-RU"/>
              </w:rPr>
              <w:t>7</w:t>
            </w:r>
          </w:p>
        </w:tc>
      </w:tr>
      <w:tr w:rsidR="00C70A39" w:rsidRPr="00C36B83" w:rsidTr="00C70A39">
        <w:trPr>
          <w:trHeight w:val="30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D47E13" w:rsidRDefault="00C70A39" w:rsidP="00C70A39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D47E13">
              <w:rPr>
                <w:rFonts w:ascii="Arial" w:hAnsi="Arial" w:cs="Arial"/>
                <w:bCs/>
                <w:lang w:eastAsia="ru-RU"/>
              </w:rPr>
              <w:t>Основное мероприятие 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D47E13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bCs/>
                <w:color w:val="00000A"/>
                <w:lang w:eastAsia="ru-RU"/>
              </w:rPr>
              <w:t>Всего - 393 785,0                                     2016 г. - 78 757,0                      2017 г. - 78 757,0                      2018 г. - 78 757,0                        2019 г. - 78 757,0              2020 г. - 78 757,0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bCs/>
                <w:color w:val="00000A"/>
                <w:lang w:eastAsia="ru-RU"/>
              </w:rPr>
              <w:t>Всего - 17 300,0                                     2016 г. - 17 300,0                      2017 г. - 0,0                      2018 г. - 0,0                        2019 г. - 0,0              2020 г. - 0,0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bCs/>
                <w:color w:val="00000A"/>
                <w:lang w:eastAsia="ru-RU"/>
              </w:rPr>
              <w:t>Всего - 190 000,0                                     2016 г. - 190 000,0                      2017 г. - 0,0                      2018 г. - 0,0                        2019 г. - 0,0              2020 г. - 0,0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D47E13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0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12.12.2013 г. №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- 393 785,0                                     2016 г. - 78 757,0                      2017 г. - 78 757,0                      2018 г. - 78 757,0                        2019 г. - 78 757,0              2020 г. - 78 757,0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1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Объект № 1: Строительство детского </w:t>
            </w:r>
            <w:proofErr w:type="gramStart"/>
            <w:r w:rsidRPr="00C36B83">
              <w:rPr>
                <w:rFonts w:ascii="Arial" w:eastAsia="Times New Roman" w:hAnsi="Arial" w:cs="Arial"/>
                <w:lang w:eastAsia="ru-RU"/>
              </w:rPr>
              <w:t xml:space="preserve">сада, 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г.Мытищи</w:t>
            </w:r>
            <w:proofErr w:type="spellEnd"/>
            <w:proofErr w:type="gramEnd"/>
            <w:r w:rsidRPr="00C36B8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>. 17а (200 мест)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- 190 000,0                                     2016 г. - 190 000,0                      2017 г. - 0,0                      2018 г. - 0,0                        2019 г. - 0,0              2020 г. - 0,0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0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- 17 300,0                                     2016 г. - 17 300,0                      2017 г. - 0,0                      2018 г. - 0,0                        2019 г. - 0,0              2020 г. - 0,0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1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lang w:eastAsia="ru-RU"/>
              </w:rPr>
              <w:t>Основное мероприятие 2. Реализация федерального государственного стандарта дошкольного образования, кадровое обеспечение системы дошкольного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- 5 576 765,0                                     2016 г. - 1 115 353,0                      2017 г. - 1 115 353,0                    2018 г. - 1 115 353,0                        2019 г. - 1 115 353,0              2020 г. - 1 115 353,0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- 15 920,25                                     2016 г. - 3 184,05                      2017 г. - 3 184,05                      2018 г. - 3 184,05                       2019 г. - 3 184,05              2020 г. - 3 184,05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- 0,0                                     2016 г. - 0,0                      2017 г. - 0,0                      2018 г. - 0,0                        2019 г. - 0,0              2020 г. - 0,0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Аттестация руководящих и педагогических работников дошкольных образовательных организаций, а та</w:t>
            </w:r>
            <w:r>
              <w:rPr>
                <w:rFonts w:ascii="Arial" w:eastAsia="Times New Roman" w:hAnsi="Arial" w:cs="Arial"/>
                <w:lang w:eastAsia="ru-RU"/>
              </w:rPr>
              <w:t>к</w:t>
            </w:r>
            <w:r w:rsidRPr="00C36B83">
              <w:rPr>
                <w:rFonts w:ascii="Arial" w:eastAsia="Times New Roman" w:hAnsi="Arial" w:cs="Arial"/>
                <w:lang w:eastAsia="ru-RU"/>
              </w:rPr>
              <w:t>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ципального района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5 420,25                                     2016 г. - 1 084,05                      2017 г. - 1 084,05                      2018 г. - 1 084,05                        2019 г. - 1 084,05              2020 г. - 1 084,05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3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</w:t>
            </w:r>
            <w:r>
              <w:rPr>
                <w:rFonts w:ascii="Arial" w:eastAsia="Times New Roman" w:hAnsi="Arial" w:cs="Arial"/>
                <w:lang w:eastAsia="ru-RU"/>
              </w:rPr>
              <w:t>ганизациях в Московской области</w:t>
            </w:r>
            <w:r w:rsidRPr="00C36B83">
              <w:rPr>
                <w:rFonts w:ascii="Arial" w:eastAsia="Times New Roman" w:hAnsi="Arial" w:cs="Arial"/>
                <w:lang w:eastAsia="ru-RU"/>
              </w:rPr>
      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нормативами, утвержденными на одного обучающегося Законом Московской области "О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области" на очередной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5 395 415,0                                     2016 г. - 1 079 083,0                      2017 г. - 1 079 083,0                     2018 г. - 1 079 083,0                        2019 г. - 1 079 083,0           2020 г. - 1 079 083,0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0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Софинансирование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4 000,0                                     2016 г. - 800,0                      2017 г. - 800,0                    2018 г. - 800,0                        2019 г. - 800,0          2020 г. - 800,0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9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Доплата за проживание педагогических работников дошкольных образовательных организациях в общежитиях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Главы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08.08.2011 г. № 2499 "Об утверждении Положения "О порядке выплаты компенсации стоимости проживания в общежитиях работникам муниципальных образовательных учреждений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1 350,0                                     2016 г. - 270,0                    2017 г. - 270,0                    2018 г. - 270,0                        2019 г. - 270,0          2020 г. - 270,0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4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нормативами, утвержденными на одного обучающегося Законом Московской области "О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области" на очередной финансовый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181 350,0                                     2016 г. - 36 270,0                2017 г. - 36 270,0                    2018 г. - 36 270,0                        2019 г. - 36 270,0                2020 г. - 36 270,0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32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(доведение до запланированных значений качественных показателей) учреждений дошкольного образования муниципальных образований Московской области доступом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исходя из стоимости одной точки доступа к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- 0,0                                     2016 г. - 0,0                      2017 г. - 0,0                      2018 г. - 0,0                        2019 г. - 0,0                               2020 г. - 0,0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5 150,0                                     2016 г. - 1 030,0                2017 г. - 1 030,0                    2018 г. - 1 030,0                        2019 г. - 1 030,0                2020 г. - 1 030,0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7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lang w:eastAsia="ru-RU"/>
              </w:rPr>
              <w:t>Задача 2 «Развитие системы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C70A39" w:rsidRPr="00C36B83" w:rsidTr="00C70A39">
        <w:trPr>
          <w:trHeight w:val="12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lang w:eastAsia="ru-RU"/>
              </w:rPr>
              <w:t xml:space="preserve">Основное мероприятие 1. </w:t>
            </w: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Реализация федеральных государственных образовательных стандартов общего образования, обновление состава и компетенции педагогических работников, создание механизмов мотивации педагогов к повышению </w:t>
            </w: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lastRenderedPageBreak/>
              <w:t>качества работы и непрерывному профессиональному развитию.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- 7 639 804,0                                     2016 г. - 1 527 424,0                      2017 г. - 1 527 822,0                    2018 г. - 1 528 186,0                        2019 г. - 1 528 186,0              2020 г. - 1 528 186,0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- 110 094,65                                     2016 г. - 22 018,93                     2017 г. - 22 018,93                      2018 г. - 22 018,93                       2019 г. - 22 018,93             2020 г. - 22 018,93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- 0,0                                     2016 г. - 0,0                      2017 г. - 0,0                      2018 г. - 0,0                        2019 г. - 0,0              2020 г. - 0,0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1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произведен исходя из стоимости аналогичных услуг за прошлые годы с учетом индексации стоимости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2 250,0                                     2016 г. - 450,0                2017 г. - 450,0                    2018 г. - 450,0                        2019 г. - 450,0                2020 г. - 450,0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4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Законом Московской области от 12.12.2013 г. №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образования"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Всего -   1 515,0                                    2016 г. - 303,0              2017 г. - 303,0                    2018 г. - 303,0                        2019 г. - 303,0                2020 г. - 303,0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3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Организация автобусных перевозок к месту учебы учащихся сельских школ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произведен исходя из стоимости аналогичных услуг за прошлые годы с учетом индексации стоимости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90 560,0                                    2016 г. - 18 112,0           2017 г. - 18 112,0                    2018 г. - 18 112,0                       2019 г. - 18 112,0              2020 г. - 18 112,0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12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образовательных организациях в Московской области  и частных 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произведен в соответствии с:                                                                                                   1. постановлением Правительства Московской области от 06.02.2007 г. № 73/4 "Об установлении размера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оставшихся без попечения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родителей";                                                      2. постановлением Правительства Московской области от 29.04.2015 г. № 305/16 "О размерах и порядке обеспечения единовременным денежным пособием детей-сирот и детям, оставшимся без попечения родителей,  лиц из числа детей-сирот и детей, оставшихся без попечения родителей";                                                                                3. постановлением Правительства Московской области от 04.10.2007 № 751/32 "Об утверждении норм материального и денежного обеспечения детей-сирот и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детей, оставшихся без попечения родителей"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Всего -   34 524,0                                    2016 г. - 6 368,0           2017 г. - 6 766,0                    2018 г. - 7 130,0                       2019 г. - 7 130,0              2020 г. - 7 130,0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6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Доплата за счет средств местного бюджета работникам детского дома-школы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 xml:space="preserve">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4 438,65                                   2016 г. - 887,73          2017 г. - 887,73                    2018 г. - 887,73                       2019 г. - 887,73              2020 г. - 887,73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6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Главы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08.08.2011 г. № 2499 "Об утверждении Положения "О порядке выплаты компенсации стоимости проживания в общежитиях работникам муниципальных образовательных учреждений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4 620,30                                   2016 г. - 924,06        2017 г. - 924,06                    2018 г. - 924,06                       2019 г. - 924,06              2020 г. - 924,06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46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36B83">
              <w:rPr>
                <w:rFonts w:ascii="Arial" w:eastAsia="Times New Roman" w:hAnsi="Arial" w:cs="Arial"/>
                <w:lang w:eastAsia="ru-RU"/>
              </w:rPr>
              <w:t>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нормативами, утвержденными на одного обучающегося Законом Московской области "О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области" на очередной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7 034 945,0                                   2016 г. - 1 406 989,0        2017 г. -  1 406 989,0                    2018 г. -  1 406 989,0                       2019 г. - 1 406 989,0              2020 г. -  1 406 989,0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 xml:space="preserve">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8 225,70                                   2016 г. - 1 645,14          2017 г. - 1 645,14                    2018 г. - 1 645,14                      2019 г. - 1 645,14              2020 г. - 1 645,14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5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12.12.2013 г. №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62 925,0                                   2016 г. - 12 585,0          2017 г. - 12 585,0                    2018 г. - 12 585,0                      2019 г. - 12 585,0              2020 г. - 12 585,0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48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нормативами, утвержденными на одного обучающегося Законом Московской области "О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области" на очередной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505 895,0                                   2016 г. - 101 179,0          2017 г. - 101 179,0                    2018 г. - 101 179,0                      2019 г. - 101 179,0              2020 г. - 101 179,0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7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Основное мероприятие 2. </w:t>
            </w: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Реализация механизмов, обеспечивающих равный доступ к качественному общему образованию, обеспечение качественным, сбалансированным питанием обучающихся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- 701 600,0                                     2016 г. - 315 428,0                      2017 г. - 96 543,0                    2018 г. -  96 543,0                       2019 г. - 96 543,0       2020 г. - 96 543,0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- 381 321,50                                     2016 г. - 342 240,94                     2017 г. - 9 770,14                     2018 г. - 9 770,14                       2019 г. - 9 770,14             2020 г. - 9 770,14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- 1 302 550,0                                     2016 г. - 1 302 550,0                     2017 г. - 0,0                      2018 г. - 0,0                        2019 г. - 0,0              2020 г. - 0,0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7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Материальная помощь детям из малообеспеченных семей (фонд всеобуча)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иные цели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 xml:space="preserve">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10 000,0                                   2016 г. - 2 000,0          2017 г. - 2 000,0                     2018 г. - 2 000,0                       2019 г. - 2 000,0               2020 г. - 2 000,0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6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4 000,0                                   2016 г. - 800,0          2017 г. - 800,0                     2018 г. - 800,0                       2019 г. - 800,0               2020 г. - 800,0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1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Закупка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4 500,0                                   2016 г. - 900,0          2017 г. - 900,0                     2018 г. - 900,0                       2019 г. - 900,0               2020 г. - 900,0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7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Закупка технологического оборудования для столовых и мебели для залов питания общеобразовательных организаций муниципальных образований  - победителей областного конкурсного отбора муниципальных проектов совершенствования организации питания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7 000,0                                   2016 г. - 1 400,0          2017 г. - 1 400,0                     2018 г. - 1 400,0                       2019 г. - 1 400,0               2020 г. - 1 400,0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1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Объект № 1: п.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Пироговский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 xml:space="preserve">, ул. 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Долбина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>, д.21 реконструкция здания  и строительство пристроек  МОАУ СОШ № 19 на 550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230 957,0                                   2016 г. - 230 957,0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150 410,8                                   2016 г. - 150 410,8        2017 г. - 0,0                     2018 г. - 0,0                       2019 г. - 0,0               2020 г. - 0,0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1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 xml:space="preserve">Объект № 2: Строительство пристройки к МБОУ СОШ № 12 в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>. "Дружба" г. Мытищи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40 000,0                                   2016 г. - 40 000,0        2017 г. - 0,0                     2018 г. - 0,0                       2019 г. - 0,0               2020 г. - 0,0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0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 xml:space="preserve">Объект № 3: Реконструкция здания под размещение СОШ на 1000 мест по адресу: г. Мытищи.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Новомытищинский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 xml:space="preserve"> проспект, д.4, в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т.ч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>. ПИР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18 000,0                                   2016 г. - 18 000,0        2017 г. - 0,0                     2018 г. - 0,0                       2019 г. - 0,0               2020 г. - 0,0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199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 xml:space="preserve">Объект № 4: Строительство общеобразовательной организации в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>. 16 корп. 60 на 1050 мест, г. Мытищи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903 970,0                                   2016 г. - 903 970,0       2017 г. - 0,0                     2018 г. - 0,0                       2019 г. - 0,0               2020 г. - 0,0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Объект № 5:  Строительство пристройки на 490 мест к МАОУ "Лицей № 15", г. Мытищи, ул.2-я Институтская, д.2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393 480,0                                  2016 г. - 393 480,0       2017 г. - 0,0                     2018 г. - 0,0                       2019 г. - 0,0               2020 г. - 0,0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0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 xml:space="preserve">Объект № 6: Капитальный ремонт МАОУ СОШ № 19 по адресу: п.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Пироговский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 xml:space="preserve">, ул. 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Долбина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 xml:space="preserve">, д.21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100 000,0                                   2016 г. - 100 000,0       2017 г. - 0,0                     2018 г. - 0,0                       2019 г. - 0,0               2020 г. - 0,0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Строительство «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Автогородка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 xml:space="preserve">» на территории школы в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>. 16 (г. Мытищи)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5 100,0                                   2016 г. - 5 100,0        2017 г. - 0,0                     2018 г. - 0,0                       2019 г. - 0,0               2020 г. - 0,0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19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24 060,0                                   2016 г. - 24 060,0        2017 г. - 0,0                     2018 г. - 0,0                       2019 г. - 0,0               2020 г. - 0,0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0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30.12.2005 г. № 273/2005-ОЗ "О комиссиях по делам несовершеннолетних и защите их прав в Московской области"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54 455,0                                   2016 г. - 10 891,0        2017 г. - 10 891,0                     2018 г. - 10 891,0                       2019 г. - 10 891,0              2020 г. - 10 891,0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5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Обеспечение (доведение до запланированных значений качественных показателей) учреждений начального, неполного среднего и среднего образования муниципальных образований Московской области доступом к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исходя из стоимости одной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6 350,0                                   2016 г. - 1 270,0        2017 г. - 1 270,0                     2018 г. - 1 270,0                       2019 г. - 1 270,0              2020 г. - 1 270,0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Выплата грантов Губернатора Московской области лучшим общеобразовательным организациям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3 000,0                                   2016 г. - 600,0            2017 г. - 600,0                     2018 г. - 600,0                       2019 г. - 600,0            2020 г. - 600,0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6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Мытищи, имеющих государственную аккредитацию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19.01.2005 № 24/2005-ОЗ "О частичной компенсации стоимости питания отдельным категориям обучающихся в образовательных учреждениях"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416 188,0                                   2016 г. - 73 580,0                        2017 г. - 85 652,0                     2018 г. - 85 652,0                        2019 г. - 85 652,0                             2020 г. - 85 652,0 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обучающихся МБСКОУ горячим питанием (завтрак и обед)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 xml:space="preserve">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14 000,70                                   2016 г. - 2 800,14                        2017 г. - 2 800,14                     2018 г. - 2 800,14                        2019 г. - 2 800,14                             2020 г. - 2 800,14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1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Задача 3 «Развитие системы дополнительного образования, воспитания и социализации»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C70A39" w:rsidRPr="00C36B83" w:rsidTr="00C70A39">
        <w:trPr>
          <w:trHeight w:val="20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lang w:eastAsia="ru-RU"/>
              </w:rPr>
              <w:t xml:space="preserve">Основное мероприятие 1. </w:t>
            </w: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- 14 000,0                                     2016 г. - 2 800,0                     2017 г. - 2 800,0                     2018 г. - 2 800,0                    2019 г. - 2 800,0             2020 г. - 2 800,0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2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>Реализация плана мероприятий Управления образования на 2016-2020 гг. по муниципальным  образовательным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исходя из аналогичных расходов за предыдущие годы в соответствии с утвержденным планом мероприятий Управления образования.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- 14 000,0                                     2016 г. - 2 800,0                     2017 г. - 2 800,0                     2018 г. - 2 800,0                    2019 г. - 2 800,0             2020 г. - 2 800,0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в том числе участие обучающихся в муниципальных, областных, межрегиональных творческих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исходя из аналогичных расходов за предыдущие годы в соответствии с утвержденным планом мероприятий Управления образования.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450,0                                   2016 г. - 90,0                        2017 г. - 90,0                     2018 г. - 90,0                        2019 г. - 90,0                             2020 г. - 90,0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Основное мероприятие 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- 1 181 257,70                                     2016 г. - 234 939,78                   2017 г. - 236 579,48                     2018 г. - 236 579,48                    2019 г. - 236 579,48             2020 г. - 236 579,48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38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Аттестация руководящих и педагогических работников образовательных организаций дополнительного образования детей,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 xml:space="preserve">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374,10                                   2016 г. - 74,82                        2017 г. - 74,82                     2018 г. - 74,82                       2019 г. - 74,82                             2020 г. - 74,82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6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t xml:space="preserve">Выплата заработной платы </w:t>
            </w: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сотрудникам организаций дополнительного образования детей, подведомственных Управлению образования,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Средства бюджета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Расчет производится в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соответствии с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4181 "Об утверждении Порядка определения объема и условий предоставления субсидий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бюджетным и автономным учреждениям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 xml:space="preserve"> района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30.12.2011 г. № 4484 (с изменениями от 25.10.2013 № 3547)"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375 000,0                                   2016 г. - 75 000,0                       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2017 г. - 75 000,0                     2018 г. - 75 000,0                       2019 г. - 75 000,0                            2020 г. - 75 000,0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5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4181 "Об утверждении Порядка определения объема и условий предоставления субсидий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бюджетным и автономным учреждениям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ципального района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30.12.2011 г. № 4484 (с изменениями от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25.10.2013 № 3547)"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803 483,60                                   2016 г. - 157 464,96                        2017 г. - 161 504,66                    2018 г. - 161 504,66                       2019 г. - 161 504,66                           2020 г. - 161 504,66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0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Всего -   2 400,0                                   2016 г. - 2 400,0       2017 г. - 0,0                     2018 г. - 0,0                       2019 г. - 0,0               2020 г. - 0,0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12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lang w:eastAsia="ru-RU"/>
              </w:rPr>
              <w:t>Задача 4 «Создание условий для реализации муниципальной программы городского округа Мытищи»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1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- 3 741 823,82                                     2016 г. - 751 592,78                    2017 г. - 747 557,76                    2018 г. - 747 557,76                    2019 г. - 747 557,76             2020 г. - 747 557,76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47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4181 "Об утверждении Порядка определения объема и условий предоставления субсидий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бюджетным и автономным учреждениям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ципального района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30.12.2011 г. № 4484 (с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изменениями от 25.10.2013 № 3547)";                                                                                                                               2.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09.08.2013 г. № 2379 "Об утверждении Методики расчета норматива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подушевого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финансирования муниципальных учреждений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1 832 786,30                                   2016 г. - 366 557,26                        2017 г. - 366 557,26                    2018 г. - 366 557,26                       2019 г. - 366 557,26                         2020 г. - 366 557,26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48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4181 "Об утверждении Порядка определения объема и условий предоставления субсидий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бюджетным и автономным учреждениям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ципального района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30.12.2011 г. № 4484 (с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изменениями от 25.10.2013 № 3547);                                                                                                                               2.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09.08.2013 г. № 2379 "Об утверждении Методики расчета норматива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подушевого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финансирования муниципальных учреждений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1 365 606,85                                   2016 г. - 273 121,37                        2017 г. - 273 121,37                    2018 г. - 273 121,37                       2019 г. - 273 121,37                         2020 г. - 273 121,37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52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организаций дополнительного образования детей  городского округа Мытищи (охрана,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4181 "Об утверждении Порядка определения объема и условий предоставления субсидий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бюджетным и автономным учреждениям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ципального района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30.12.2011 г. № 4484 (с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изменениями от 25.10.2013 № 3547);                                                                                                                               2.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09.08.2013 г. № 2379 "Об утверждении Методики расчета норматива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подушевого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финансирования муниципальных учреждений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13 784,20                                   2016 г. - 2 756,84                        2017 г. - 2 756,84                   2018 г. - 2 756,84                      2019 г. - 2 756,84                         2020 г. - 2 756,84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50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4181 "Об утверждении Порядка определения объема и условий предоставления субсидий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бюджетным и автономным учреждениям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и 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30.12.2011 г. № 4484 (с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изменениями от 25.10.2013 № 3547)";                                                                                                                               2.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09.08.2013 г. № 2379 "Об утверждении Методики расчета норматива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подушевого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финансирования муниципальных учреждений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421 686,47                                   2016 г. - 87 565,31                       2017 г. - 83 530,29                   2018 г. - 83 530,29                      2019 г. - 83 530,29                         2020 г. - 83 530,29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57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4181 "Об утверждении Порядка определения объема и условий предоставления субсидий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бюджетным и автономным учреждениям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ципального района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30.12.2011 г. № 4484 (с 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изменениями от 25.10.2013 № 3547)";                                                                                                                               2. постановлением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ципального района и о признании</w:t>
            </w: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утратившим силу постановление Администрации </w:t>
            </w:r>
            <w:proofErr w:type="spellStart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Мытищинского</w:t>
            </w:r>
            <w:proofErr w:type="spellEnd"/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муниципального района от 16.12.2011 г. № 4274"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- 107 960,0                                   2016 г. - 21 592,0                        2017 г. - 21 592,0                    2018 г. - 21 592,0                       2019 г. - 21 592,0                        2020 г. - 21 592,0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C70A39" w:rsidRPr="00C36B83" w:rsidTr="00C70A39">
        <w:trPr>
          <w:trHeight w:val="26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6B83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Проведение ремонтных и </w:t>
            </w:r>
            <w:proofErr w:type="spellStart"/>
            <w:r w:rsidRPr="00C36B83">
              <w:rPr>
                <w:rFonts w:ascii="Arial" w:eastAsia="Times New Roman" w:hAnsi="Arial" w:cs="Arial"/>
                <w:lang w:eastAsia="ru-RU"/>
              </w:rPr>
              <w:t>благоустроительных</w:t>
            </w:r>
            <w:proofErr w:type="spellEnd"/>
            <w:r w:rsidRPr="00C36B83">
              <w:rPr>
                <w:rFonts w:ascii="Arial" w:eastAsia="Times New Roman" w:hAnsi="Arial" w:cs="Arial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22.01.2016 г. № 1/2016-ОЗ «О дополнительных мероприятиях по развитию жилищно-коммунального хозяйства и социально-культурной сферы на 2016 год и на плановый период 2017 и 2018 годов»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2 300,00                                  2016 г. - 2 300,00                        2017 г. - 0,00                   2018 г. - 0,00                      2019 г. - 0,00                         2020 г. - 0,00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39" w:rsidRPr="00C36B83" w:rsidRDefault="00C70A39" w:rsidP="00C7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C36B83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</w:tbl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11B16" w:rsidSect="00A82CBD"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B0" w:rsidRDefault="004366B0" w:rsidP="00C7248A">
      <w:pPr>
        <w:spacing w:after="0" w:line="240" w:lineRule="auto"/>
      </w:pPr>
      <w:r>
        <w:separator/>
      </w:r>
    </w:p>
  </w:endnote>
  <w:endnote w:type="continuationSeparator" w:id="0">
    <w:p w:rsidR="004366B0" w:rsidRDefault="004366B0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B0" w:rsidRDefault="004366B0" w:rsidP="00C7248A">
      <w:pPr>
        <w:spacing w:after="0" w:line="240" w:lineRule="auto"/>
      </w:pPr>
      <w:r>
        <w:separator/>
      </w:r>
    </w:p>
  </w:footnote>
  <w:footnote w:type="continuationSeparator" w:id="0">
    <w:p w:rsidR="004366B0" w:rsidRDefault="004366B0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39" w:rsidRDefault="004366B0" w:rsidP="00C7248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168">
      <w:rPr>
        <w:noProof/>
      </w:rPr>
      <w:t>20</w:t>
    </w:r>
    <w:r>
      <w:rPr>
        <w:noProof/>
      </w:rPr>
      <w:fldChar w:fldCharType="end"/>
    </w:r>
  </w:p>
  <w:p w:rsidR="00C70A39" w:rsidRDefault="00C70A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39" w:rsidRDefault="00C70A39" w:rsidP="00C7248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7"/>
  </w:num>
  <w:num w:numId="8">
    <w:abstractNumId w:val="28"/>
  </w:num>
  <w:num w:numId="9">
    <w:abstractNumId w:val="21"/>
  </w:num>
  <w:num w:numId="10">
    <w:abstractNumId w:val="26"/>
  </w:num>
  <w:num w:numId="11">
    <w:abstractNumId w:val="8"/>
  </w:num>
  <w:num w:numId="12">
    <w:abstractNumId w:val="15"/>
  </w:num>
  <w:num w:numId="13">
    <w:abstractNumId w:val="9"/>
  </w:num>
  <w:num w:numId="14">
    <w:abstractNumId w:val="20"/>
  </w:num>
  <w:num w:numId="15">
    <w:abstractNumId w:val="4"/>
  </w:num>
  <w:num w:numId="16">
    <w:abstractNumId w:val="12"/>
  </w:num>
  <w:num w:numId="17">
    <w:abstractNumId w:val="13"/>
  </w:num>
  <w:num w:numId="18">
    <w:abstractNumId w:val="22"/>
  </w:num>
  <w:num w:numId="19">
    <w:abstractNumId w:val="23"/>
  </w:num>
  <w:num w:numId="20">
    <w:abstractNumId w:val="32"/>
  </w:num>
  <w:num w:numId="21">
    <w:abstractNumId w:val="14"/>
  </w:num>
  <w:num w:numId="22">
    <w:abstractNumId w:val="31"/>
  </w:num>
  <w:num w:numId="23">
    <w:abstractNumId w:val="27"/>
  </w:num>
  <w:num w:numId="24">
    <w:abstractNumId w:val="1"/>
  </w:num>
  <w:num w:numId="25">
    <w:abstractNumId w:val="11"/>
  </w:num>
  <w:num w:numId="26">
    <w:abstractNumId w:val="18"/>
  </w:num>
  <w:num w:numId="27">
    <w:abstractNumId w:val="3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</w:num>
  <w:num w:numId="31">
    <w:abstractNumId w:val="24"/>
  </w:num>
  <w:num w:numId="32">
    <w:abstractNumId w:val="17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0D"/>
    <w:rsid w:val="000002CD"/>
    <w:rsid w:val="000022CA"/>
    <w:rsid w:val="0002057B"/>
    <w:rsid w:val="00024ED4"/>
    <w:rsid w:val="00033878"/>
    <w:rsid w:val="00055A1A"/>
    <w:rsid w:val="00062488"/>
    <w:rsid w:val="00062F74"/>
    <w:rsid w:val="0007449F"/>
    <w:rsid w:val="00077C98"/>
    <w:rsid w:val="00080382"/>
    <w:rsid w:val="00095AFE"/>
    <w:rsid w:val="000B63D0"/>
    <w:rsid w:val="000C1273"/>
    <w:rsid w:val="000D0DAA"/>
    <w:rsid w:val="000D722F"/>
    <w:rsid w:val="000E6630"/>
    <w:rsid w:val="000F0C53"/>
    <w:rsid w:val="001118BE"/>
    <w:rsid w:val="0014049F"/>
    <w:rsid w:val="00165533"/>
    <w:rsid w:val="00165AA3"/>
    <w:rsid w:val="00170499"/>
    <w:rsid w:val="00172EF3"/>
    <w:rsid w:val="00174A7B"/>
    <w:rsid w:val="00193209"/>
    <w:rsid w:val="001A21B6"/>
    <w:rsid w:val="001C3168"/>
    <w:rsid w:val="001C5A03"/>
    <w:rsid w:val="001F46D1"/>
    <w:rsid w:val="001F5BF0"/>
    <w:rsid w:val="002057B0"/>
    <w:rsid w:val="002067BB"/>
    <w:rsid w:val="002147BA"/>
    <w:rsid w:val="00215557"/>
    <w:rsid w:val="00222C65"/>
    <w:rsid w:val="00235A92"/>
    <w:rsid w:val="00242B87"/>
    <w:rsid w:val="002559AC"/>
    <w:rsid w:val="00272D8D"/>
    <w:rsid w:val="00290328"/>
    <w:rsid w:val="002A600C"/>
    <w:rsid w:val="002C157C"/>
    <w:rsid w:val="002C7F5F"/>
    <w:rsid w:val="002D22E2"/>
    <w:rsid w:val="002D29E4"/>
    <w:rsid w:val="002E07BD"/>
    <w:rsid w:val="002E0C6E"/>
    <w:rsid w:val="002F1800"/>
    <w:rsid w:val="002F3D4E"/>
    <w:rsid w:val="002F423F"/>
    <w:rsid w:val="002F6FC5"/>
    <w:rsid w:val="002F6FDF"/>
    <w:rsid w:val="00313391"/>
    <w:rsid w:val="00314D08"/>
    <w:rsid w:val="0032106A"/>
    <w:rsid w:val="00323760"/>
    <w:rsid w:val="00326EB8"/>
    <w:rsid w:val="00344DBC"/>
    <w:rsid w:val="00351ECC"/>
    <w:rsid w:val="003602E4"/>
    <w:rsid w:val="003679DC"/>
    <w:rsid w:val="00367F79"/>
    <w:rsid w:val="0039780D"/>
    <w:rsid w:val="003C08BB"/>
    <w:rsid w:val="003F01C5"/>
    <w:rsid w:val="0040181E"/>
    <w:rsid w:val="00404A66"/>
    <w:rsid w:val="00406E61"/>
    <w:rsid w:val="00411B16"/>
    <w:rsid w:val="00414E95"/>
    <w:rsid w:val="004366B0"/>
    <w:rsid w:val="00440003"/>
    <w:rsid w:val="00462576"/>
    <w:rsid w:val="00472483"/>
    <w:rsid w:val="00472FA8"/>
    <w:rsid w:val="00480748"/>
    <w:rsid w:val="004A001B"/>
    <w:rsid w:val="004A0220"/>
    <w:rsid w:val="004B26F2"/>
    <w:rsid w:val="004B4F02"/>
    <w:rsid w:val="004F6688"/>
    <w:rsid w:val="00505A4E"/>
    <w:rsid w:val="005229A1"/>
    <w:rsid w:val="00524573"/>
    <w:rsid w:val="005322FF"/>
    <w:rsid w:val="005635C1"/>
    <w:rsid w:val="00564D37"/>
    <w:rsid w:val="005731A8"/>
    <w:rsid w:val="00585E03"/>
    <w:rsid w:val="005950E7"/>
    <w:rsid w:val="005A2C0D"/>
    <w:rsid w:val="005E0706"/>
    <w:rsid w:val="005E22C6"/>
    <w:rsid w:val="00620C20"/>
    <w:rsid w:val="00623941"/>
    <w:rsid w:val="0064630C"/>
    <w:rsid w:val="0065666B"/>
    <w:rsid w:val="00697612"/>
    <w:rsid w:val="006A4E51"/>
    <w:rsid w:val="006B4B89"/>
    <w:rsid w:val="006C1FDE"/>
    <w:rsid w:val="006F0B36"/>
    <w:rsid w:val="006F12D0"/>
    <w:rsid w:val="00700CD2"/>
    <w:rsid w:val="007058E8"/>
    <w:rsid w:val="00716DE6"/>
    <w:rsid w:val="00736569"/>
    <w:rsid w:val="00737EE2"/>
    <w:rsid w:val="00750C46"/>
    <w:rsid w:val="007545DF"/>
    <w:rsid w:val="00767794"/>
    <w:rsid w:val="00793F61"/>
    <w:rsid w:val="007A6FCF"/>
    <w:rsid w:val="007B3168"/>
    <w:rsid w:val="007B483F"/>
    <w:rsid w:val="007E0570"/>
    <w:rsid w:val="007F0953"/>
    <w:rsid w:val="00800C8D"/>
    <w:rsid w:val="0080535D"/>
    <w:rsid w:val="00825B29"/>
    <w:rsid w:val="0083425E"/>
    <w:rsid w:val="00847B26"/>
    <w:rsid w:val="00870335"/>
    <w:rsid w:val="008A0C96"/>
    <w:rsid w:val="008A5B81"/>
    <w:rsid w:val="008E2693"/>
    <w:rsid w:val="008E45D6"/>
    <w:rsid w:val="00912D02"/>
    <w:rsid w:val="00913B02"/>
    <w:rsid w:val="00947567"/>
    <w:rsid w:val="0096074C"/>
    <w:rsid w:val="00962752"/>
    <w:rsid w:val="0096506C"/>
    <w:rsid w:val="009713FF"/>
    <w:rsid w:val="00986BB5"/>
    <w:rsid w:val="00986FFD"/>
    <w:rsid w:val="0099020B"/>
    <w:rsid w:val="00992A5D"/>
    <w:rsid w:val="009956FB"/>
    <w:rsid w:val="009A6CCD"/>
    <w:rsid w:val="009F12AC"/>
    <w:rsid w:val="009F6C71"/>
    <w:rsid w:val="00A1690E"/>
    <w:rsid w:val="00A63DCF"/>
    <w:rsid w:val="00A67F52"/>
    <w:rsid w:val="00A73613"/>
    <w:rsid w:val="00A82CBD"/>
    <w:rsid w:val="00A87DF1"/>
    <w:rsid w:val="00AD40BA"/>
    <w:rsid w:val="00AE2318"/>
    <w:rsid w:val="00B0165A"/>
    <w:rsid w:val="00B1736D"/>
    <w:rsid w:val="00B20826"/>
    <w:rsid w:val="00B26241"/>
    <w:rsid w:val="00B275DF"/>
    <w:rsid w:val="00B454F3"/>
    <w:rsid w:val="00B5332C"/>
    <w:rsid w:val="00B53FB7"/>
    <w:rsid w:val="00B85318"/>
    <w:rsid w:val="00BA127E"/>
    <w:rsid w:val="00BA17B3"/>
    <w:rsid w:val="00BA29E1"/>
    <w:rsid w:val="00BD2C6D"/>
    <w:rsid w:val="00BD60CE"/>
    <w:rsid w:val="00C27CB5"/>
    <w:rsid w:val="00C70A39"/>
    <w:rsid w:val="00C7248A"/>
    <w:rsid w:val="00C729C7"/>
    <w:rsid w:val="00C8064F"/>
    <w:rsid w:val="00CA09C5"/>
    <w:rsid w:val="00CB4C98"/>
    <w:rsid w:val="00CC0817"/>
    <w:rsid w:val="00CD2DE1"/>
    <w:rsid w:val="00CF4677"/>
    <w:rsid w:val="00D14016"/>
    <w:rsid w:val="00D34415"/>
    <w:rsid w:val="00D47E13"/>
    <w:rsid w:val="00D569FB"/>
    <w:rsid w:val="00D56FAF"/>
    <w:rsid w:val="00D615AA"/>
    <w:rsid w:val="00D74469"/>
    <w:rsid w:val="00DA15A3"/>
    <w:rsid w:val="00DA45DB"/>
    <w:rsid w:val="00DD5520"/>
    <w:rsid w:val="00DD67EC"/>
    <w:rsid w:val="00DF3E15"/>
    <w:rsid w:val="00E0714E"/>
    <w:rsid w:val="00E44547"/>
    <w:rsid w:val="00E52591"/>
    <w:rsid w:val="00E527FF"/>
    <w:rsid w:val="00E54ADB"/>
    <w:rsid w:val="00E632E9"/>
    <w:rsid w:val="00E70A65"/>
    <w:rsid w:val="00E73550"/>
    <w:rsid w:val="00E767C6"/>
    <w:rsid w:val="00E926BB"/>
    <w:rsid w:val="00E94E90"/>
    <w:rsid w:val="00EA0645"/>
    <w:rsid w:val="00EB5C22"/>
    <w:rsid w:val="00ED34E6"/>
    <w:rsid w:val="00ED4DDF"/>
    <w:rsid w:val="00EF24CB"/>
    <w:rsid w:val="00EF7876"/>
    <w:rsid w:val="00EF7D77"/>
    <w:rsid w:val="00F02507"/>
    <w:rsid w:val="00F05F36"/>
    <w:rsid w:val="00F06F46"/>
    <w:rsid w:val="00F20584"/>
    <w:rsid w:val="00F22525"/>
    <w:rsid w:val="00F4117F"/>
    <w:rsid w:val="00F71D4A"/>
    <w:rsid w:val="00F72088"/>
    <w:rsid w:val="00F8516F"/>
    <w:rsid w:val="00FA75CD"/>
    <w:rsid w:val="00FB0A2B"/>
    <w:rsid w:val="00FB27F1"/>
    <w:rsid w:val="00FB6D8F"/>
    <w:rsid w:val="00FB6DFC"/>
    <w:rsid w:val="00FC4021"/>
    <w:rsid w:val="00FC4F82"/>
    <w:rsid w:val="00FD1FC5"/>
    <w:rsid w:val="00FE233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681F7"/>
  <w15:docId w15:val="{8EA6BA88-B40F-481D-AA18-4FE5125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99"/>
    <w:rsid w:val="005A2C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a">
    <w:name w:val="Без интервала Знак"/>
    <w:link w:val="a9"/>
    <w:uiPriority w:val="99"/>
    <w:locked/>
    <w:rsid w:val="000D722F"/>
    <w:rPr>
      <w:rFonts w:eastAsia="Times New Roman"/>
      <w:color w:val="00000A"/>
      <w:lang w:eastAsia="en-US"/>
    </w:rPr>
  </w:style>
  <w:style w:type="paragraph" w:styleId="ab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14">
    <w:name w:val="Заголовок1"/>
    <w:basedOn w:val="a"/>
    <w:next w:val="ad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">
    <w:name w:val="List"/>
    <w:basedOn w:val="ad"/>
    <w:uiPriority w:val="99"/>
    <w:rsid w:val="00351ECC"/>
    <w:rPr>
      <w:rFonts w:cs="Mangal"/>
    </w:rPr>
  </w:style>
  <w:style w:type="paragraph" w:styleId="af0">
    <w:name w:val="Title"/>
    <w:basedOn w:val="a"/>
    <w:link w:val="af1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2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5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481A-F0B9-45F9-AD89-B48A5C57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14105</Words>
  <Characters>80402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Лидия</cp:lastModifiedBy>
  <cp:revision>2</cp:revision>
  <cp:lastPrinted>2016-03-14T14:05:00Z</cp:lastPrinted>
  <dcterms:created xsi:type="dcterms:W3CDTF">2016-05-24T08:10:00Z</dcterms:created>
  <dcterms:modified xsi:type="dcterms:W3CDTF">2016-05-24T08:10:00Z</dcterms:modified>
</cp:coreProperties>
</file>